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Pr="00564808" w:rsidRDefault="0074708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61481" w:rsidRPr="00564808" w:rsidRDefault="00747080">
      <w:pPr>
        <w:numPr>
          <w:ilvl w:val="0"/>
          <w:numId w:val="1"/>
        </w:numPr>
        <w:suppressAutoHyphens/>
        <w:spacing w:after="0" w:line="240" w:lineRule="exact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заседания комиссии по ра</w:t>
      </w:r>
      <w:r w:rsidR="008C72DD">
        <w:rPr>
          <w:rFonts w:ascii="Times New Roman" w:hAnsi="Times New Roman" w:cs="Times New Roman"/>
          <w:sz w:val="28"/>
          <w:szCs w:val="28"/>
        </w:rPr>
        <w:t xml:space="preserve">ссмотрению заявок на участие в </w:t>
      </w:r>
      <w:r w:rsidRPr="00564808">
        <w:rPr>
          <w:rFonts w:ascii="Times New Roman" w:hAnsi="Times New Roman" w:cs="Times New Roman"/>
          <w:sz w:val="28"/>
          <w:szCs w:val="28"/>
        </w:rPr>
        <w:t>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</w:t>
      </w:r>
    </w:p>
    <w:p w:rsidR="00661481" w:rsidRPr="00564808" w:rsidRDefault="00661481">
      <w:pPr>
        <w:numPr>
          <w:ilvl w:val="0"/>
          <w:numId w:val="1"/>
        </w:numPr>
        <w:suppressAutoHyphens/>
        <w:spacing w:after="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CD0C69">
      <w:pPr>
        <w:tabs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0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3 </w:t>
      </w:r>
      <w:r w:rsidRPr="00564808">
        <w:rPr>
          <w:rFonts w:ascii="Times New Roman" w:hAnsi="Times New Roman" w:cs="Times New Roman"/>
          <w:sz w:val="28"/>
          <w:szCs w:val="28"/>
        </w:rPr>
        <w:t>июня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202</w:t>
      </w:r>
      <w:r w:rsidRPr="00564808">
        <w:rPr>
          <w:rFonts w:ascii="Times New Roman" w:hAnsi="Times New Roman" w:cs="Times New Roman"/>
          <w:sz w:val="28"/>
          <w:szCs w:val="28"/>
        </w:rPr>
        <w:t>2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564808">
        <w:rPr>
          <w:rFonts w:ascii="Times New Roman" w:hAnsi="Times New Roman" w:cs="Times New Roman"/>
          <w:sz w:val="28"/>
          <w:szCs w:val="28"/>
        </w:rPr>
        <w:t xml:space="preserve">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№ 01</w:t>
      </w:r>
      <w:r w:rsidR="00747080" w:rsidRPr="0056480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64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 по проведению отбора </w:t>
      </w:r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11"/>
      <w:bookmarkEnd w:id="0"/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по </w:t>
      </w:r>
      <w:r w:rsidRPr="00564808">
        <w:rPr>
          <w:rFonts w:ascii="Times New Roman" w:hAnsi="Times New Roman" w:cs="Times New Roman"/>
          <w:sz w:val="28"/>
          <w:szCs w:val="28"/>
        </w:rPr>
        <w:t xml:space="preserve">рассмотрению заявок на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</w:t>
      </w:r>
      <w:r w:rsidRPr="00564808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комиссия, отбор,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 xml:space="preserve">частники отбора, </w:t>
      </w:r>
      <w:r w:rsidR="001A6CC0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аявки, </w:t>
      </w:r>
      <w:r w:rsidR="001A6CC0">
        <w:rPr>
          <w:rFonts w:ascii="Times New Roman" w:hAnsi="Times New Roman" w:cs="Times New Roman"/>
          <w:sz w:val="28"/>
          <w:szCs w:val="28"/>
        </w:rPr>
        <w:t>С</w:t>
      </w:r>
      <w:r w:rsidRPr="00564808">
        <w:rPr>
          <w:rFonts w:ascii="Times New Roman" w:hAnsi="Times New Roman" w:cs="Times New Roman"/>
          <w:sz w:val="28"/>
          <w:szCs w:val="28"/>
        </w:rPr>
        <w:t>убсидия</w:t>
      </w:r>
      <w:r w:rsidR="001A6CC0">
        <w:rPr>
          <w:rFonts w:ascii="Times New Roman" w:hAnsi="Times New Roman" w:cs="Times New Roman"/>
          <w:sz w:val="28"/>
          <w:szCs w:val="28"/>
        </w:rPr>
        <w:t>, Товарищества</w:t>
      </w:r>
      <w:r w:rsidRPr="00564808">
        <w:rPr>
          <w:rFonts w:ascii="Times New Roman" w:hAnsi="Times New Roman" w:cs="Times New Roman"/>
          <w:sz w:val="28"/>
          <w:szCs w:val="28"/>
        </w:rPr>
        <w:t xml:space="preserve">) - администрация города Ставрополя, расположенная по адресу: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 xml:space="preserve">город Ставрополь, проспект </w:t>
      </w:r>
      <w:r w:rsidR="001A6C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>К. Маркса, 96, малый зал заседаний администрации города Ставрополя.</w:t>
      </w:r>
    </w:p>
    <w:p w:rsidR="00661481" w:rsidRPr="00564808" w:rsidRDefault="0074708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городского хозяйства администрации города Ставрополя.</w:t>
      </w:r>
    </w:p>
    <w:p w:rsidR="00661481" w:rsidRPr="00564808" w:rsidRDefault="006614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1481" w:rsidRPr="001A6CC0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заседания:</w:t>
      </w:r>
      <w:r w:rsidR="004A16BC"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 11</w:t>
      </w:r>
      <w:r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="004A16BC"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 00 </w:t>
      </w:r>
      <w:r w:rsidRPr="001A6CC0">
        <w:rPr>
          <w:rFonts w:ascii="Times New Roman" w:hAnsi="Times New Roman" w:cs="Times New Roman"/>
          <w:sz w:val="28"/>
          <w:szCs w:val="28"/>
          <w:lang w:eastAsia="ar-SA"/>
        </w:rPr>
        <w:t>минут.</w:t>
      </w:r>
    </w:p>
    <w:p w:rsidR="00661481" w:rsidRPr="001A6CC0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Время окончания заседания: </w:t>
      </w:r>
      <w:r w:rsidR="00AB7EB6"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11 </w:t>
      </w:r>
      <w:r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часов </w:t>
      </w:r>
      <w:r w:rsidR="00CD0C69"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7EB6" w:rsidRPr="001A6CC0">
        <w:rPr>
          <w:rFonts w:ascii="Times New Roman" w:hAnsi="Times New Roman" w:cs="Times New Roman"/>
          <w:sz w:val="28"/>
          <w:szCs w:val="28"/>
          <w:lang w:eastAsia="ar-SA"/>
        </w:rPr>
        <w:t xml:space="preserve">32 </w:t>
      </w:r>
      <w:r w:rsidRPr="001A6CC0">
        <w:rPr>
          <w:rFonts w:ascii="Times New Roman" w:hAnsi="Times New Roman" w:cs="Times New Roman"/>
          <w:sz w:val="28"/>
          <w:szCs w:val="28"/>
          <w:lang w:eastAsia="ar-SA"/>
        </w:rPr>
        <w:t>минуты.</w:t>
      </w:r>
    </w:p>
    <w:p w:rsidR="00661481" w:rsidRPr="00564808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1481" w:rsidRPr="00564808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НА ЗАСЕДАНИИ КОМИССИИ ПРИСУТСТВОВАЛИ:</w:t>
      </w:r>
    </w:p>
    <w:p w:rsidR="00661481" w:rsidRPr="00564808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481" w:rsidRPr="00564808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36"/>
        <w:gridCol w:w="5819"/>
      </w:tblGrid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Семёнов Дмитрий </w:t>
            </w:r>
          </w:p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Финогенов Александр Сергеевич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организации энергоресурсообеспечения и энергосбережения комитета городского хозяйства администрации города Ставрополя, секретарь комиссии</w:t>
            </w:r>
          </w:p>
        </w:tc>
      </w:tr>
      <w:tr w:rsidR="00661481" w:rsidRPr="00564808">
        <w:trPr>
          <w:trHeight w:val="644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661481" w:rsidRPr="00564808" w:rsidRDefault="00747080">
            <w:pPr>
              <w:pStyle w:val="a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Андриенко Ирина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Викторовна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руководитель отдела по взаимодействию с садоводческими, огородническими и дачными некоммерческими объединениями граждан комитета по управлению муниципальным имуществом города Ставрополя 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Зорин Алексей Владимирович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исполняющий обязанности главы администрации Ленинского района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8C72DD" w:rsidRDefault="008C72DD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Громова Евгения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Юрьевна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 заместитель руководителя комитета городского хозяйства администрации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Груднев Артем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Валерьевич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городских дорог комитета городского хозяйства администрации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Ивлева Ольга </w:t>
            </w:r>
          </w:p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Калугина Светлана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Олеговна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отделом территориального планирования и градостроительного зонирования территории управления архитектуры комитета градостроительства администрации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Кишкинев Виталий Иванович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1" w:rsidRPr="00564808" w:rsidRDefault="007470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</w:t>
            </w:r>
          </w:p>
          <w:p w:rsidR="00661481" w:rsidRPr="00564808" w:rsidRDefault="007470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комитета городского хозяйства администрации города Ставрополя</w:t>
            </w:r>
          </w:p>
        </w:tc>
      </w:tr>
      <w:tr w:rsidR="004F28B7" w:rsidRPr="00564808">
        <w:tc>
          <w:tcPr>
            <w:tcW w:w="3536" w:type="dxa"/>
            <w:shd w:val="clear" w:color="auto" w:fill="auto"/>
          </w:tcPr>
          <w:p w:rsidR="004F28B7" w:rsidRPr="00564808" w:rsidRDefault="004F28B7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Валентина Николаевна</w:t>
            </w:r>
          </w:p>
        </w:tc>
        <w:tc>
          <w:tcPr>
            <w:tcW w:w="5819" w:type="dxa"/>
            <w:shd w:val="clear" w:color="auto" w:fill="auto"/>
          </w:tcPr>
          <w:p w:rsidR="004F28B7" w:rsidRDefault="004F28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B7" w:rsidRPr="00564808" w:rsidRDefault="008C7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F2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отдела правового и кадрового обеспечения комитета городского хозяйства администрации города Ставрополя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Красношлык Александр Анатольевич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_DdeLink__161_2435439880"/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администрации Промышленного района города Ставрополя</w:t>
            </w:r>
            <w:bookmarkEnd w:id="1"/>
          </w:p>
          <w:p w:rsidR="00661481" w:rsidRPr="00564808" w:rsidRDefault="00661481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Лев Адреевич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747080">
            <w:pPr>
              <w:pStyle w:val="af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по строительству и инвестициям акционерного общества «Ставропольгоргаз»</w:t>
            </w:r>
          </w:p>
        </w:tc>
      </w:tr>
      <w:tr w:rsidR="00661481" w:rsidRPr="00564808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Ломанов Алексей Алексеевич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администрации Октябрьского района города Ставрополя</w:t>
            </w:r>
          </w:p>
        </w:tc>
      </w:tr>
      <w:tr w:rsidR="00661481" w:rsidRPr="00564808" w:rsidTr="00CD0C69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Пузанов Алексей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заместитель генерального директора по перспективному развитию и инвестициям                      акционерного общества «Ставропольские городские электрические сети»</w:t>
            </w:r>
          </w:p>
        </w:tc>
      </w:tr>
      <w:tr w:rsidR="00661481" w:rsidRPr="00564808" w:rsidTr="00CD0C69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Русских Ольга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Борисовна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бух</w:t>
            </w:r>
            <w:r w:rsidR="008C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галтерского учета и отчетности -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бухгалтер комитета городского хозяйства администрации города Ставрополя</w:t>
            </w:r>
          </w:p>
        </w:tc>
      </w:tr>
      <w:tr w:rsidR="00661481" w:rsidRPr="00564808" w:rsidTr="00CD0C69"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Трунов Сергей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произ</w:t>
            </w:r>
            <w:r w:rsidR="008C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водственно-технического отдела м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униципального унитарного предприятия «ВОДОКАНАЛ» города Ставрополя </w:t>
            </w:r>
          </w:p>
        </w:tc>
      </w:tr>
      <w:tr w:rsidR="00661481" w:rsidRPr="00564808" w:rsidTr="00CD0C69">
        <w:trPr>
          <w:trHeight w:val="1377"/>
        </w:trPr>
        <w:tc>
          <w:tcPr>
            <w:tcW w:w="3536" w:type="dxa"/>
            <w:shd w:val="clear" w:color="auto" w:fill="auto"/>
          </w:tcPr>
          <w:p w:rsidR="00661481" w:rsidRPr="00564808" w:rsidRDefault="00747080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Труфанова Марина Валерьевна</w:t>
            </w:r>
          </w:p>
        </w:tc>
        <w:tc>
          <w:tcPr>
            <w:tcW w:w="5819" w:type="dxa"/>
            <w:shd w:val="clear" w:color="auto" w:fill="auto"/>
          </w:tcPr>
          <w:p w:rsidR="00661481" w:rsidRPr="00564808" w:rsidRDefault="00661481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1481" w:rsidRPr="00564808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планирования и анализа комитета городского хозяйства администрации города Ставрополя</w:t>
            </w:r>
          </w:p>
        </w:tc>
      </w:tr>
    </w:tbl>
    <w:p w:rsidR="00661481" w:rsidRPr="00564808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481" w:rsidRPr="00564808" w:rsidRDefault="00747080">
      <w:pPr>
        <w:tabs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членов конкурсной комиссии, принимающих участие в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="005A5BA9" w:rsidRPr="001A6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CC0">
        <w:rPr>
          <w:rFonts w:ascii="Times New Roman" w:hAnsi="Times New Roman" w:cs="Times New Roman"/>
          <w:sz w:val="28"/>
          <w:szCs w:val="28"/>
        </w:rPr>
        <w:t>составляет 1</w:t>
      </w:r>
      <w:r w:rsidR="004F28B7" w:rsidRPr="001A6CC0">
        <w:rPr>
          <w:rFonts w:ascii="Times New Roman" w:hAnsi="Times New Roman" w:cs="Times New Roman"/>
          <w:sz w:val="28"/>
          <w:szCs w:val="28"/>
        </w:rPr>
        <w:t>7</w:t>
      </w:r>
      <w:r w:rsidRPr="00564808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CD0C69" w:rsidRPr="00564808">
        <w:rPr>
          <w:rFonts w:ascii="Times New Roman" w:hAnsi="Times New Roman" w:cs="Times New Roman"/>
          <w:sz w:val="28"/>
          <w:szCs w:val="28"/>
        </w:rPr>
        <w:t>1</w:t>
      </w:r>
      <w:r w:rsidR="004F28B7">
        <w:rPr>
          <w:rFonts w:ascii="Times New Roman" w:hAnsi="Times New Roman" w:cs="Times New Roman"/>
          <w:sz w:val="28"/>
          <w:szCs w:val="28"/>
        </w:rPr>
        <w:t>9</w:t>
      </w:r>
      <w:r w:rsidRPr="0056480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B7EB6">
        <w:rPr>
          <w:rFonts w:ascii="Times New Roman" w:hAnsi="Times New Roman" w:cs="Times New Roman"/>
          <w:sz w:val="28"/>
          <w:szCs w:val="28"/>
        </w:rPr>
        <w:t>89</w:t>
      </w:r>
      <w:r w:rsidRPr="0056480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A5BA9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ворум заседания имеется, заседание комиссии правомочно.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tabs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ПОВЕСТКА ДНЯ ЗАСЕДАНИЯ КОНКУРСНОЙ КОМИССИИ:</w:t>
      </w:r>
    </w:p>
    <w:p w:rsidR="001A6CC0" w:rsidRPr="00564808" w:rsidRDefault="001A6CC0" w:rsidP="001A6CC0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1. Оглашение списка поступивших заявок от </w:t>
      </w:r>
      <w:r w:rsidRPr="00564808">
        <w:rPr>
          <w:rFonts w:ascii="Times New Roman" w:eastAsia="Calibri" w:hAnsi="Times New Roman" w:cs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/>
          <w:sz w:val="28"/>
          <w:szCs w:val="28"/>
        </w:rPr>
        <w:t xml:space="preserve"> в целях участия в отборе на получение субсидии.</w:t>
      </w: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2. О рассмотрении заявок и прилагаемых к ним документов, представленных на отбор в соответствии с требованиями Порядка.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3. Об определении участников отбора, которые не соответствуют требованиям, установленным Порядком.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4. Об определении участников отбора, заявки которых соответствуют требованиям, установленным Порядком. </w:t>
      </w:r>
    </w:p>
    <w:p w:rsidR="00661481" w:rsidRPr="00564808" w:rsidRDefault="0074708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Д.Ю. Семёнова: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(дополнений нет)</w:t>
      </w:r>
      <w:r w:rsidRPr="00564808">
        <w:rPr>
          <w:rFonts w:ascii="Times New Roman" w:hAnsi="Times New Roman" w:cs="Times New Roman"/>
          <w:color w:val="FF4000"/>
          <w:sz w:val="28"/>
          <w:szCs w:val="28"/>
        </w:rPr>
        <w:t>.</w:t>
      </w:r>
    </w:p>
    <w:p w:rsidR="00661481" w:rsidRPr="00564808" w:rsidRDefault="00747080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комиссии?</w:t>
      </w:r>
    </w:p>
    <w:p w:rsidR="00661481" w:rsidRPr="00564808" w:rsidRDefault="00747080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661481" w:rsidRPr="00564808" w:rsidRDefault="0059440E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</w:t>
      </w:r>
      <w:r w:rsidR="00747080" w:rsidRPr="005648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7080" w:rsidRPr="00564808">
        <w:rPr>
          <w:rFonts w:ascii="Times New Roman" w:hAnsi="Times New Roman" w:cs="Times New Roman"/>
          <w:sz w:val="28"/>
          <w:szCs w:val="28"/>
        </w:rPr>
        <w:t>утвердить повестку дня заседания комиссии.</w:t>
      </w:r>
    </w:p>
    <w:p w:rsidR="00661481" w:rsidRPr="00564808" w:rsidRDefault="00747080">
      <w:pPr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вопросу: «Оглашение списка поступивших заявок от </w:t>
      </w:r>
      <w:r w:rsidRPr="00564808">
        <w:rPr>
          <w:rFonts w:ascii="Times New Roman" w:eastAsia="Calibri" w:hAnsi="Times New Roman" w:cs="Times New Roman"/>
          <w:b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в целях участия в отборе на получение субсидии».</w:t>
      </w:r>
    </w:p>
    <w:p w:rsidR="00661481" w:rsidRPr="00AB7EB6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B7EB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AB7EB6" w:rsidRPr="00AB7EB6">
        <w:rPr>
          <w:rFonts w:ascii="Times New Roman" w:hAnsi="Times New Roman" w:cs="Times New Roman"/>
          <w:sz w:val="28"/>
          <w:szCs w:val="28"/>
        </w:rPr>
        <w:t>В.И. Кишкинева:</w:t>
      </w:r>
    </w:p>
    <w:p w:rsidR="00661481" w:rsidRPr="001A6CC0" w:rsidRDefault="0074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города Ставрополя от 27.01.2022 № 158 (далее - Порядок),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риказом комитета городского хозяйства администрации города Ставрополя от </w:t>
      </w:r>
      <w:r w:rsidRPr="00564808">
        <w:rPr>
          <w:rFonts w:ascii="Times New Roman" w:hAnsi="Times New Roman" w:cs="Times New Roman"/>
          <w:sz w:val="28"/>
          <w:szCs w:val="28"/>
        </w:rPr>
        <w:t xml:space="preserve">24.03.2022 № 67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отбора на предоставление</w:t>
      </w:r>
      <w:r w:rsidR="00CD0C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расположенным на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территории города Ставрополя» в период с 01.04.2022 по 04.05.2022 в комитет городского хозяйства администрации города Ставрополя поступили заявки на участие в конкурсном отборе на предоставление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от следующих Участников отбора: </w:t>
      </w:r>
    </w:p>
    <w:p w:rsidR="00661481" w:rsidRPr="001A6CC0" w:rsidRDefault="0074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«Золотой ренет»;</w:t>
      </w:r>
    </w:p>
    <w:p w:rsidR="00661481" w:rsidRPr="001A6CC0" w:rsidRDefault="0074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«Встреча»;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собственников недвижимости «Пламя»;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«Грушовое»;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«Лесовод-2»;</w:t>
      </w:r>
    </w:p>
    <w:p w:rsidR="00661481" w:rsidRPr="001A6CC0" w:rsidRDefault="00CD0C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080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</w:t>
      </w:r>
      <w:r w:rsidR="00892286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47080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некоммерческо</w:t>
      </w:r>
      <w:r w:rsidR="00892286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47080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</w:t>
      </w:r>
      <w:r w:rsidR="00892286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7080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«Оптрон - 2»;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дачного некоммерческого товарищества «Лесник».</w:t>
      </w:r>
    </w:p>
    <w:p w:rsidR="00661481" w:rsidRPr="00564808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color w:val="000000"/>
          <w:sz w:val="28"/>
          <w:szCs w:val="28"/>
        </w:rPr>
        <w:tab/>
        <w:t>Участник отбора для получения права на получение Субсидий подает в комитет городского хозяйства администрации города Ставрополя (далее - Комитет) Заявку, составленную по форме, приведенной в приложении 1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Порядку, с приложением следующих документов: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удостоверяющего личность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отбора (подлежит возврату представителю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после удостоверения его личности при личном обращении);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документа, удостоверяющего полномочия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учредительных документов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решения общего собрания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членов 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расходов,</w:t>
      </w:r>
      <w:r w:rsidR="00CD0C69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рассчитанного получателем субсидии, 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реализацию мероприятий, указанных в пункте </w:t>
      </w:r>
      <w:r w:rsidR="00103540" w:rsidRPr="00564808">
        <w:rPr>
          <w:rFonts w:ascii="Times New Roman" w:hAnsi="Times New Roman" w:cs="Times New Roman"/>
          <w:sz w:val="28"/>
          <w:szCs w:val="28"/>
        </w:rPr>
        <w:t xml:space="preserve">2 </w:t>
      </w:r>
      <w:r w:rsidRPr="00564808">
        <w:rPr>
          <w:rFonts w:ascii="Times New Roman" w:hAnsi="Times New Roman" w:cs="Times New Roman"/>
          <w:sz w:val="28"/>
          <w:szCs w:val="28"/>
        </w:rPr>
        <w:t>Порядка, с заключением экспертной организации о проверке достоверности определения сметной стоимости;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программы и графика осуществления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r w:rsidRPr="00564808">
        <w:rPr>
          <w:rFonts w:ascii="Times New Roman" w:hAnsi="Times New Roman"/>
          <w:sz w:val="28"/>
          <w:szCs w:val="28"/>
        </w:rPr>
        <w:t>статьей 49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копий правоустанавливающих документов на земельный участок, предоставленный для ведения садоводства, огородничества или дачного </w:t>
      </w:r>
      <w:r w:rsidRPr="0056480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права на который не зарегистрированы в Едином государственном реестре недвижимости, заверенные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кредитной организации, подтверждающей наличие денежных средств на расчетном счете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об отсутствии у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том, что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 отбора не является получателем средств бюджета города Ставрополя на цель, установленную пунктом 2 Порядка, подписанной руководителем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661481" w:rsidRPr="001A6CC0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на публикацию (размещение) на официальном сайте администрации информации об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3B4A0D" w:rsidRPr="001A6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 xml:space="preserve">Регистрация заявок и приложенных к ним документов проводилась с        09 часов 00 минут 01.04.2022 до 18 часов 00 минут 04.05.2022 </w:t>
      </w:r>
      <w:r w:rsidR="003B4A0D" w:rsidRPr="001A6CC0">
        <w:rPr>
          <w:rFonts w:ascii="Times New Roman" w:hAnsi="Times New Roman" w:cs="Times New Roman"/>
          <w:sz w:val="28"/>
          <w:szCs w:val="28"/>
        </w:rPr>
        <w:t>К</w:t>
      </w:r>
      <w:r w:rsidRPr="001A6CC0">
        <w:rPr>
          <w:rFonts w:ascii="Times New Roman" w:hAnsi="Times New Roman" w:cs="Times New Roman"/>
          <w:sz w:val="28"/>
          <w:szCs w:val="28"/>
        </w:rPr>
        <w:t>омитетом по адресу: город Ставрополь, улица Дзержинского, 116В/1.</w:t>
      </w:r>
    </w:p>
    <w:p w:rsidR="00661481" w:rsidRPr="001A6CC0" w:rsidRDefault="00747080" w:rsidP="00FF0BE5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вопросу: «О рассмотрении заявок и прилагаемых к ним документов, представленных на отбор в соответствии с требованиями Порядка».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>Комиссией рассмотрены:</w:t>
      </w:r>
    </w:p>
    <w:p w:rsidR="00661481" w:rsidRPr="00564808" w:rsidRDefault="00747080">
      <w:pPr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b/>
          <w:sz w:val="28"/>
          <w:szCs w:val="28"/>
        </w:rPr>
        <w:tab/>
        <w:t>1. Заявка садоводческог</w:t>
      </w:r>
      <w:r w:rsidR="00FF0BE5" w:rsidRPr="001A6CC0">
        <w:rPr>
          <w:rFonts w:ascii="Times New Roman" w:hAnsi="Times New Roman" w:cs="Times New Roman"/>
          <w:b/>
          <w:sz w:val="28"/>
          <w:szCs w:val="28"/>
        </w:rPr>
        <w:t xml:space="preserve">о некоммерческого товарищества </w:t>
      </w:r>
      <w:r w:rsidRPr="001A6CC0">
        <w:rPr>
          <w:rFonts w:ascii="Times New Roman" w:hAnsi="Times New Roman" w:cs="Times New Roman"/>
          <w:b/>
          <w:sz w:val="28"/>
          <w:szCs w:val="28"/>
        </w:rPr>
        <w:t>«Золотой ренет» на предоставление Субсидии на ремонт участка</w:t>
      </w:r>
      <w:r w:rsidR="00FF0BE5" w:rsidRPr="001A6CC0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из щебня -</w:t>
      </w:r>
      <w:r w:rsidRPr="001A6CC0">
        <w:rPr>
          <w:rFonts w:ascii="Times New Roman" w:hAnsi="Times New Roman" w:cs="Times New Roman"/>
          <w:b/>
          <w:sz w:val="28"/>
          <w:szCs w:val="28"/>
        </w:rPr>
        <w:t xml:space="preserve"> проезд по садоводческому некоммерческому товариществу «Золотой ренет»</w:t>
      </w:r>
    </w:p>
    <w:p w:rsidR="00FF0BE5" w:rsidRDefault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5" w:rsidRDefault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5" w:rsidRDefault="00FF0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81" w:rsidRPr="001A6CC0" w:rsidRDefault="00747080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наличии сведений и документов, предусмотренных </w:t>
      </w:r>
      <w:r w:rsidRPr="001A6CC0">
        <w:rPr>
          <w:rFonts w:ascii="Times New Roman" w:hAnsi="Times New Roman" w:cs="Times New Roman"/>
          <w:sz w:val="28"/>
          <w:szCs w:val="28"/>
        </w:rPr>
        <w:t>Порядком</w:t>
      </w:r>
    </w:p>
    <w:p w:rsidR="00661481" w:rsidRPr="00564808" w:rsidRDefault="00747080">
      <w:pPr>
        <w:spacing w:after="0" w:line="240" w:lineRule="auto"/>
        <w:jc w:val="center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1A6CC0" w:rsidRPr="001A6CC0">
        <w:rPr>
          <w:rFonts w:ascii="Times New Roman" w:hAnsi="Times New Roman" w:cs="Times New Roman"/>
          <w:sz w:val="28"/>
          <w:szCs w:val="28"/>
        </w:rPr>
        <w:t>Участником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661481" w:rsidRPr="00564808" w:rsidTr="00B94C3A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61481" w:rsidRPr="00564808" w:rsidTr="00B94C3A">
        <w:trPr>
          <w:trHeight w:val="748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</w:t>
            </w:r>
            <w:r w:rsidRPr="001A6CC0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FF0BE5" w:rsidRPr="001A6CC0">
              <w:rPr>
                <w:rFonts w:ascii="Times New Roman" w:hAnsi="Times New Roman"/>
                <w:sz w:val="28"/>
                <w:szCs w:val="28"/>
              </w:rPr>
              <w:t>,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FF03F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FF03F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1A6CC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1A6CC0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решения общего собрания членов </w:t>
            </w:r>
            <w:r w:rsidRPr="001A6CC0">
              <w:rPr>
                <w:rFonts w:ascii="Times New Roman" w:hAnsi="Times New Roman"/>
                <w:sz w:val="28"/>
                <w:szCs w:val="28"/>
              </w:rPr>
              <w:t>Товарищества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1301D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103540" w:rsidP="00103540">
            <w:pPr>
              <w:pStyle w:val="ConsPlusNormal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1301D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CD0C69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зарегистрированы в Едином государственном реестре недвижимости, заверенные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</w:t>
            </w:r>
            <w:r w:rsidRPr="001A6CC0">
              <w:rPr>
                <w:rFonts w:ascii="Times New Roman" w:hAnsi="Times New Roman"/>
                <w:color w:val="000000"/>
                <w:sz w:val="28"/>
                <w:szCs w:val="28"/>
              </w:rPr>
              <w:t>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просроченной задолженности по возврату в бюджет города Ставрополя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с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настоящего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официальном сайте администрации информации об участнике отбора, о подаваемой </w:t>
            </w:r>
            <w:r w:rsidR="00FF03F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 заявке, иной информации об участнике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661481" w:rsidRPr="00564808" w:rsidTr="00B94C3A">
        <w:trPr>
          <w:trHeight w:val="255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661481" w:rsidRPr="00564808" w:rsidRDefault="006614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имеется, задолженность отсутствует</w:t>
            </w:r>
          </w:p>
        </w:tc>
      </w:tr>
      <w:tr w:rsidR="00661481" w:rsidRPr="00564808" w:rsidTr="00B94C3A">
        <w:trPr>
          <w:trHeight w:val="255"/>
        </w:trPr>
        <w:tc>
          <w:tcPr>
            <w:tcW w:w="6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661481" w:rsidRPr="001A6CC0" w:rsidRDefault="00747080" w:rsidP="0074708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Pr="00FF03F9">
        <w:rPr>
          <w:rFonts w:ascii="Times New Roman" w:hAnsi="Times New Roman" w:cs="Times New Roman"/>
          <w:sz w:val="28"/>
          <w:szCs w:val="28"/>
        </w:rPr>
        <w:t>с</w:t>
      </w:r>
      <w:r w:rsidRPr="00FF03F9">
        <w:rPr>
          <w:rFonts w:ascii="Times New Roman" w:hAnsi="Times New Roman" w:cs="Times New Roman"/>
          <w:bCs/>
          <w:sz w:val="28"/>
          <w:szCs w:val="28"/>
        </w:rPr>
        <w:t>о</w:t>
      </w:r>
      <w:r w:rsidRPr="00564808">
        <w:rPr>
          <w:rFonts w:ascii="Times New Roman" w:hAnsi="Times New Roman" w:cs="Times New Roman"/>
          <w:bCs/>
          <w:sz w:val="28"/>
          <w:szCs w:val="28"/>
        </w:rPr>
        <w:t xml:space="preserve">гласно выписке из Единого государственного реестра недвижимости, предоставленной ФГБУ «Федеральная кадастровая палата Федеральной службы государственной регистрации, кадастра и картографии» по Ставропольскому </w:t>
      </w:r>
      <w:r w:rsidRPr="001A6CC0">
        <w:rPr>
          <w:rFonts w:ascii="Times New Roman" w:hAnsi="Times New Roman" w:cs="Times New Roman"/>
          <w:bCs/>
          <w:sz w:val="28"/>
          <w:szCs w:val="28"/>
        </w:rPr>
        <w:t>краю</w:t>
      </w:r>
      <w:r w:rsidR="00B94C3A" w:rsidRPr="001A6CC0">
        <w:rPr>
          <w:rFonts w:ascii="Times New Roman" w:hAnsi="Times New Roman" w:cs="Times New Roman"/>
          <w:bCs/>
          <w:sz w:val="28"/>
          <w:szCs w:val="28"/>
        </w:rPr>
        <w:t>,</w:t>
      </w:r>
      <w:r w:rsidRPr="001A6CC0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с кадастровым номером 26:12:000000:5744</w:t>
      </w:r>
      <w:r w:rsidR="00631E65" w:rsidRPr="001A6CC0">
        <w:rPr>
          <w:rFonts w:ascii="Times New Roman" w:hAnsi="Times New Roman" w:cs="Times New Roman"/>
          <w:bCs/>
          <w:sz w:val="28"/>
          <w:szCs w:val="28"/>
        </w:rPr>
        <w:t>,</w:t>
      </w:r>
      <w:r w:rsidRPr="001A6CC0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 w:rsidR="00FF03F9">
        <w:rPr>
          <w:rFonts w:ascii="Times New Roman" w:hAnsi="Times New Roman" w:cs="Times New Roman"/>
          <w:bCs/>
          <w:sz w:val="28"/>
          <w:szCs w:val="28"/>
        </w:rPr>
        <w:t>У</w:t>
      </w:r>
      <w:r w:rsidR="00631E65" w:rsidRPr="001A6CC0">
        <w:rPr>
          <w:rFonts w:ascii="Times New Roman" w:hAnsi="Times New Roman" w:cs="Times New Roman"/>
          <w:bCs/>
          <w:sz w:val="28"/>
          <w:szCs w:val="28"/>
        </w:rPr>
        <w:t xml:space="preserve">частником отбора </w:t>
      </w:r>
      <w:r w:rsidRPr="001A6CC0">
        <w:rPr>
          <w:rFonts w:ascii="Times New Roman" w:hAnsi="Times New Roman" w:cs="Times New Roman"/>
          <w:bCs/>
          <w:sz w:val="28"/>
          <w:szCs w:val="28"/>
        </w:rPr>
        <w:t>планируется реализация проекта</w:t>
      </w:r>
      <w:r w:rsidR="00631E65" w:rsidRPr="001A6CC0">
        <w:rPr>
          <w:rFonts w:ascii="Times New Roman" w:hAnsi="Times New Roman" w:cs="Times New Roman"/>
          <w:bCs/>
          <w:sz w:val="28"/>
          <w:szCs w:val="28"/>
        </w:rPr>
        <w:t>,</w:t>
      </w:r>
      <w:r w:rsidRPr="001A6CC0">
        <w:rPr>
          <w:rFonts w:ascii="Times New Roman" w:hAnsi="Times New Roman" w:cs="Times New Roman"/>
          <w:bCs/>
          <w:sz w:val="28"/>
          <w:szCs w:val="28"/>
        </w:rPr>
        <w:t xml:space="preserve"> снят с кадастрового учета 01.03.2022. К </w:t>
      </w:r>
      <w:r w:rsidR="00FF03F9">
        <w:rPr>
          <w:rFonts w:ascii="Times New Roman" w:hAnsi="Times New Roman" w:cs="Times New Roman"/>
          <w:bCs/>
          <w:sz w:val="28"/>
          <w:szCs w:val="28"/>
        </w:rPr>
        <w:t>З</w:t>
      </w:r>
      <w:r w:rsidRPr="001A6CC0">
        <w:rPr>
          <w:rFonts w:ascii="Times New Roman" w:hAnsi="Times New Roman" w:cs="Times New Roman"/>
          <w:bCs/>
          <w:sz w:val="28"/>
          <w:szCs w:val="28"/>
        </w:rPr>
        <w:t xml:space="preserve">аявке приложено заключение кадастрового инженера, о нахождении объекта, планируемого к реализации в рамках софинансирования в границах </w:t>
      </w:r>
      <w:r w:rsidR="00FF03F9">
        <w:rPr>
          <w:rFonts w:ascii="Times New Roman" w:hAnsi="Times New Roman" w:cs="Times New Roman"/>
          <w:bCs/>
          <w:sz w:val="28"/>
          <w:szCs w:val="28"/>
        </w:rPr>
        <w:t>Т</w:t>
      </w:r>
      <w:r w:rsidRPr="001A6CC0">
        <w:rPr>
          <w:rFonts w:ascii="Times New Roman" w:hAnsi="Times New Roman" w:cs="Times New Roman"/>
          <w:bCs/>
          <w:sz w:val="28"/>
          <w:szCs w:val="28"/>
        </w:rPr>
        <w:t xml:space="preserve">оварищества. </w:t>
      </w:r>
    </w:p>
    <w:p w:rsidR="00661481" w:rsidRPr="001A6CC0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Голосовали: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1301DF" w:rsidRPr="001A6CC0">
        <w:rPr>
          <w:rFonts w:ascii="Times New Roman" w:hAnsi="Times New Roman" w:cs="Times New Roman"/>
          <w:color w:val="000000"/>
          <w:sz w:val="28"/>
          <w:szCs w:val="28"/>
        </w:rPr>
        <w:t>единогласно;</w:t>
      </w:r>
    </w:p>
    <w:p w:rsidR="00661481" w:rsidRPr="001A6CC0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1301DF" w:rsidRPr="001A6CC0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661481" w:rsidRPr="001A6CC0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hAnsi="Times New Roman" w:cs="Times New Roman"/>
          <w:color w:val="000000"/>
          <w:sz w:val="28"/>
          <w:szCs w:val="28"/>
        </w:rPr>
        <w:t>«воздержались»</w:t>
      </w:r>
      <w:r w:rsidR="00103540"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301DF"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103540" w:rsidRPr="001A6CC0" w:rsidRDefault="0059440E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</w:t>
      </w:r>
      <w:r w:rsidR="00747080" w:rsidRPr="001A6C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7080" w:rsidRPr="001A6CC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="00747080" w:rsidRPr="001A6CC0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747080" w:rsidRPr="001A6CC0">
        <w:rPr>
          <w:rFonts w:ascii="Times New Roman" w:hAnsi="Times New Roman" w:cs="Times New Roman"/>
          <w:bCs/>
          <w:sz w:val="28"/>
          <w:szCs w:val="28"/>
        </w:rPr>
        <w:t xml:space="preserve">садоводческого некоммерческого товарищества  «Золотой ренет» на предоставление Субсидии на ремонт участка автомобильной дороги из щебня - проезд по садоводческому некоммерческому товариществу «Золотой ренет» </w:t>
      </w:r>
      <w:r w:rsidR="00103540" w:rsidRPr="001A6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080" w:rsidRPr="001A6CC0">
        <w:rPr>
          <w:rFonts w:ascii="Times New Roman" w:hAnsi="Times New Roman" w:cs="Times New Roman"/>
          <w:bCs/>
          <w:sz w:val="28"/>
          <w:szCs w:val="28"/>
        </w:rPr>
        <w:t xml:space="preserve">соответствующей </w:t>
      </w:r>
      <w:r w:rsidR="00103540" w:rsidRPr="001A6CC0"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 w:rsidR="00747080" w:rsidRPr="001A6CC0">
        <w:rPr>
          <w:rFonts w:ascii="Times New Roman" w:hAnsi="Times New Roman" w:cs="Times New Roman"/>
          <w:bCs/>
          <w:sz w:val="28"/>
          <w:szCs w:val="28"/>
        </w:rPr>
        <w:t xml:space="preserve">Порядка и </w:t>
      </w:r>
      <w:r w:rsidR="00103540" w:rsidRPr="001A6CC0">
        <w:rPr>
          <w:rFonts w:ascii="Times New Roman" w:hAnsi="Times New Roman" w:cs="Times New Roman"/>
          <w:bCs/>
          <w:sz w:val="28"/>
          <w:szCs w:val="28"/>
        </w:rPr>
        <w:t>допустить к участию в отборе.</w:t>
      </w:r>
    </w:p>
    <w:p w:rsidR="00661481" w:rsidRPr="00564808" w:rsidRDefault="007470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C0">
        <w:rPr>
          <w:rFonts w:ascii="Times New Roman" w:hAnsi="Times New Roman" w:cs="Times New Roman"/>
          <w:b/>
          <w:sz w:val="28"/>
          <w:szCs w:val="28"/>
        </w:rPr>
        <w:tab/>
        <w:t xml:space="preserve">2. Заявка </w:t>
      </w:r>
      <w:r w:rsidRPr="001A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«Встреча»</w:t>
      </w:r>
      <w:r w:rsidRPr="001A6CC0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ремонт одного участка автомобил</w:t>
      </w:r>
      <w:r w:rsidR="00B94C3A" w:rsidRPr="001A6CC0">
        <w:rPr>
          <w:rFonts w:ascii="Times New Roman" w:hAnsi="Times New Roman" w:cs="Times New Roman"/>
          <w:b/>
          <w:sz w:val="28"/>
          <w:szCs w:val="28"/>
        </w:rPr>
        <w:t xml:space="preserve">ьной дороги протяженностью 240 м шириной 5 м </w:t>
      </w:r>
      <w:r w:rsidRPr="001A6CC0">
        <w:rPr>
          <w:rFonts w:ascii="Times New Roman" w:hAnsi="Times New Roman" w:cs="Times New Roman"/>
          <w:b/>
          <w:sz w:val="28"/>
          <w:szCs w:val="28"/>
        </w:rPr>
        <w:t xml:space="preserve">на 3-ем поле </w:t>
      </w:r>
      <w:r w:rsidR="00103540" w:rsidRPr="001A6C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6CC0">
        <w:rPr>
          <w:rFonts w:ascii="Times New Roman" w:hAnsi="Times New Roman" w:cs="Times New Roman"/>
          <w:b/>
          <w:sz w:val="28"/>
          <w:szCs w:val="28"/>
        </w:rPr>
        <w:t>СНТ «Встреча».</w:t>
      </w:r>
    </w:p>
    <w:p w:rsidR="00661481" w:rsidRPr="00564808" w:rsidRDefault="00747080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661481" w:rsidRPr="00564808" w:rsidRDefault="00747080" w:rsidP="0010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61481" w:rsidRPr="00564808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 xml:space="preserve">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1A6CC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копия документа, удостоверяющего полномочия представителя </w:t>
            </w:r>
            <w:r w:rsidR="001A6CC0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103540" w:rsidP="0010354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копии документов, подтверждающих нахождение объекта инженерной инфраструктуры, подлежащего строительству, реконструкции, </w:t>
            </w: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участнике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835EBC" w:rsidRPr="00564808" w:rsidRDefault="00747080">
      <w:pPr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в </w:t>
      </w:r>
      <w:r w:rsidR="00FF03F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аявке не прописано наименование объекта, сумма в заявке, необходимая на реализацию </w:t>
      </w:r>
      <w:r w:rsidRPr="001A6CC0">
        <w:rPr>
          <w:rFonts w:ascii="Times New Roman" w:hAnsi="Times New Roman" w:cs="Times New Roman"/>
          <w:sz w:val="28"/>
          <w:szCs w:val="28"/>
        </w:rPr>
        <w:t>пр</w:t>
      </w:r>
      <w:r w:rsidR="00835EBC" w:rsidRPr="001A6CC0">
        <w:rPr>
          <w:rFonts w:ascii="Times New Roman" w:hAnsi="Times New Roman" w:cs="Times New Roman"/>
          <w:sz w:val="28"/>
          <w:szCs w:val="28"/>
        </w:rPr>
        <w:t>о</w:t>
      </w:r>
      <w:r w:rsidRPr="001A6CC0">
        <w:rPr>
          <w:rFonts w:ascii="Times New Roman" w:hAnsi="Times New Roman" w:cs="Times New Roman"/>
          <w:sz w:val="28"/>
          <w:szCs w:val="28"/>
        </w:rPr>
        <w:t>екта</w:t>
      </w:r>
      <w:r w:rsidR="00B94C3A" w:rsidRPr="001A6CC0">
        <w:rPr>
          <w:rFonts w:ascii="Times New Roman" w:hAnsi="Times New Roman" w:cs="Times New Roman"/>
          <w:sz w:val="28"/>
          <w:szCs w:val="28"/>
        </w:rPr>
        <w:t>,</w:t>
      </w:r>
      <w:r w:rsidRPr="001A6CC0">
        <w:rPr>
          <w:rFonts w:ascii="Times New Roman" w:hAnsi="Times New Roman" w:cs="Times New Roman"/>
          <w:sz w:val="28"/>
          <w:szCs w:val="28"/>
        </w:rPr>
        <w:t xml:space="preserve"> разнится с суммой, указанной в расчете расходов, рассчитанном получателем субсидии и суммой в локальном сметном расчете. В справке</w:t>
      </w:r>
      <w:r w:rsidR="00B94C3A" w:rsidRPr="001A6CC0">
        <w:rPr>
          <w:rFonts w:ascii="Times New Roman" w:hAnsi="Times New Roman" w:cs="Times New Roman"/>
          <w:sz w:val="28"/>
          <w:szCs w:val="28"/>
        </w:rPr>
        <w:t xml:space="preserve"> (подпункт п пункта 11 Порядка)</w:t>
      </w:r>
      <w:r w:rsidRPr="001A6CC0">
        <w:rPr>
          <w:rFonts w:ascii="Times New Roman" w:hAnsi="Times New Roman" w:cs="Times New Roman"/>
          <w:sz w:val="28"/>
          <w:szCs w:val="28"/>
        </w:rPr>
        <w:t xml:space="preserve"> отсутствуют сведения на какую дату у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1A6CC0">
        <w:rPr>
          <w:rFonts w:ascii="Times New Roman" w:hAnsi="Times New Roman" w:cs="Times New Roman"/>
          <w:sz w:val="28"/>
          <w:szCs w:val="28"/>
        </w:rPr>
        <w:t xml:space="preserve">частника отбора отсутствует задолженность, </w:t>
      </w:r>
      <w:r w:rsidR="00B94C3A" w:rsidRPr="001A6CC0">
        <w:rPr>
          <w:rFonts w:ascii="Times New Roman" w:hAnsi="Times New Roman" w:cs="Times New Roman"/>
          <w:sz w:val="28"/>
          <w:szCs w:val="28"/>
        </w:rPr>
        <w:t xml:space="preserve">(подпункт р пункта 11 Порядка) </w:t>
      </w:r>
      <w:r w:rsidRPr="001A6CC0">
        <w:rPr>
          <w:rFonts w:ascii="Times New Roman" w:hAnsi="Times New Roman" w:cs="Times New Roman"/>
          <w:sz w:val="28"/>
          <w:szCs w:val="28"/>
        </w:rPr>
        <w:t>отсутствуют сведения на какую дату участник отбора не является получателем субсидии на ремонт дороги в соотве</w:t>
      </w:r>
      <w:r w:rsidR="00835EBC" w:rsidRPr="001A6CC0">
        <w:rPr>
          <w:rFonts w:ascii="Times New Roman" w:hAnsi="Times New Roman" w:cs="Times New Roman"/>
          <w:sz w:val="28"/>
          <w:szCs w:val="28"/>
        </w:rPr>
        <w:t>т</w:t>
      </w:r>
      <w:r w:rsidRPr="001A6CC0">
        <w:rPr>
          <w:rFonts w:ascii="Times New Roman" w:hAnsi="Times New Roman" w:cs="Times New Roman"/>
          <w:sz w:val="28"/>
          <w:szCs w:val="28"/>
        </w:rPr>
        <w:t>ствии с иными правовыми актами.</w:t>
      </w:r>
      <w:r w:rsidR="00835EBC" w:rsidRPr="001A6CC0">
        <w:rPr>
          <w:rFonts w:ascii="Times New Roman" w:hAnsi="Times New Roman" w:cs="Times New Roman"/>
          <w:sz w:val="28"/>
          <w:szCs w:val="28"/>
        </w:rPr>
        <w:t xml:space="preserve"> </w:t>
      </w:r>
      <w:r w:rsidR="00CC5E0C" w:rsidRPr="001A6CC0">
        <w:rPr>
          <w:rFonts w:ascii="Times New Roman" w:hAnsi="Times New Roman" w:cs="Times New Roman"/>
          <w:sz w:val="28"/>
          <w:szCs w:val="28"/>
        </w:rPr>
        <w:t xml:space="preserve">Фактическая площадь земель 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«Встреча» (</w:t>
      </w:r>
      <w:r w:rsidR="00B94C3A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68 463 кв. м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превышает площадь, предоставленного </w:t>
      </w:r>
      <w:r w:rsidR="00FF03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31E65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 отбора</w:t>
      </w:r>
      <w:r w:rsidR="00130569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</w:t>
      </w:r>
      <w:r w:rsidR="00130569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со свидетель</w:t>
      </w:r>
      <w:r w:rsidR="00130569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на праве бессро</w:t>
      </w:r>
      <w:r w:rsidR="00B94C3A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(постоянного) пользования</w:t>
      </w:r>
      <w:r w:rsidR="00CC5E0C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землей (41,25 га)</w:t>
      </w:r>
      <w:r w:rsidR="00130569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ведения садоводства, выданного комитетом по земельным</w:t>
      </w:r>
      <w:r w:rsidR="001305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ресурсам и землеустройству города Ставрополя от 24.12.1998 № 49. В настоящее время границы садоводческого некоммерческого товарищества «Встреча» не уточнены в соответствии с действующим законодательством Российской Федерации, определить нахождение объекта, планируемого к реализации в соответствии с </w:t>
      </w:r>
      <w:r w:rsidR="00FF03F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305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аявкой в границах </w:t>
      </w:r>
      <w:r w:rsidR="00FF03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05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 не представляется возможным.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64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«за» </w:t>
      </w:r>
      <w:r w:rsidR="00835EBC" w:rsidRPr="005648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«воздержались»</w:t>
      </w:r>
      <w:r w:rsidR="00835EBC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661481" w:rsidRPr="001A6CC0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3F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«Встреча»</w:t>
      </w:r>
      <w:r w:rsidRPr="0056480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одного участка автомобил</w:t>
      </w:r>
      <w:r w:rsidR="00197856">
        <w:rPr>
          <w:rFonts w:ascii="Times New Roman" w:hAnsi="Times New Roman" w:cs="Times New Roman"/>
          <w:sz w:val="28"/>
          <w:szCs w:val="28"/>
        </w:rPr>
        <w:t>ьной дороги протяженностью 240 м шириной 5 м</w:t>
      </w:r>
      <w:r w:rsidRPr="00564808">
        <w:rPr>
          <w:rFonts w:ascii="Times New Roman" w:hAnsi="Times New Roman" w:cs="Times New Roman"/>
          <w:sz w:val="28"/>
          <w:szCs w:val="28"/>
        </w:rPr>
        <w:t xml:space="preserve"> на 3-ем поле СНТ </w:t>
      </w:r>
      <w:r w:rsidRPr="001A6CC0">
        <w:rPr>
          <w:rFonts w:ascii="Times New Roman" w:hAnsi="Times New Roman" w:cs="Times New Roman"/>
          <w:sz w:val="28"/>
          <w:szCs w:val="28"/>
        </w:rPr>
        <w:t>«Встреча»</w:t>
      </w:r>
      <w:r w:rsidR="00130569" w:rsidRPr="001A6CC0">
        <w:rPr>
          <w:rFonts w:ascii="Times New Roman" w:hAnsi="Times New Roman" w:cs="Times New Roman"/>
          <w:sz w:val="28"/>
          <w:szCs w:val="28"/>
        </w:rPr>
        <w:t xml:space="preserve"> </w:t>
      </w:r>
      <w:r w:rsidR="00631E65" w:rsidRPr="001A6CC0">
        <w:rPr>
          <w:rFonts w:ascii="Times New Roman" w:hAnsi="Times New Roman" w:cs="Times New Roman"/>
          <w:sz w:val="28"/>
          <w:szCs w:val="28"/>
        </w:rPr>
        <w:t>несоответствующей требованиям, ука</w:t>
      </w:r>
      <w:r w:rsidR="00197856" w:rsidRPr="001A6CC0">
        <w:rPr>
          <w:rFonts w:ascii="Times New Roman" w:hAnsi="Times New Roman" w:cs="Times New Roman"/>
          <w:sz w:val="28"/>
          <w:szCs w:val="28"/>
        </w:rPr>
        <w:t>занным в пунктах 10, 11 Порядка</w:t>
      </w:r>
      <w:r w:rsidR="000F53F8" w:rsidRPr="001A6CC0">
        <w:rPr>
          <w:rFonts w:ascii="Times New Roman" w:hAnsi="Times New Roman" w:cs="Times New Roman"/>
          <w:sz w:val="28"/>
          <w:szCs w:val="28"/>
        </w:rPr>
        <w:t>,</w:t>
      </w:r>
      <w:r w:rsidR="00631E65" w:rsidRPr="001A6CC0">
        <w:rPr>
          <w:rFonts w:ascii="Times New Roman" w:hAnsi="Times New Roman" w:cs="Times New Roman"/>
          <w:sz w:val="28"/>
          <w:szCs w:val="28"/>
        </w:rPr>
        <w:t xml:space="preserve"> и не допускать к участию в отборе. </w:t>
      </w:r>
    </w:p>
    <w:p w:rsidR="00661481" w:rsidRPr="00564808" w:rsidRDefault="00747080" w:rsidP="00631E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C0">
        <w:rPr>
          <w:rFonts w:ascii="Times New Roman" w:hAnsi="Times New Roman" w:cs="Times New Roman"/>
          <w:b/>
          <w:sz w:val="28"/>
          <w:szCs w:val="28"/>
        </w:rPr>
        <w:t>3. Заявка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реконструкцию электросетей ВЛ-0,4 кв по ул. Пламя - 5 садоводческого некоммерческого товарищества собственников недвижимости «Пламя».</w:t>
      </w:r>
    </w:p>
    <w:p w:rsidR="00661481" w:rsidRPr="00564808" w:rsidRDefault="00747080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661481" w:rsidRPr="00564808" w:rsidRDefault="00747080" w:rsidP="006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61481" w:rsidRPr="00564808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1A6C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="001A6CC0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D1198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747080"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  <w:r w:rsidR="00D11986" w:rsidRPr="00564808">
              <w:rPr>
                <w:rFonts w:ascii="Times New Roman" w:hAnsi="Times New Roman"/>
                <w:sz w:val="28"/>
                <w:szCs w:val="28"/>
              </w:rPr>
              <w:t>, с заключением экспертной организации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D1198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копии документов, подтверждающих нахождение объекта инженерной инфраструктуры, </w:t>
            </w: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сведений, запрошенных в рамках межведомственного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взаимодействия Комитетом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D11986" w:rsidRPr="00564808" w:rsidRDefault="0074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bookmarkStart w:id="2" w:name="_GoBack"/>
      <w:bookmarkEnd w:id="2"/>
      <w:r w:rsidR="00742284" w:rsidRPr="00564808">
        <w:rPr>
          <w:rFonts w:ascii="Times New Roman" w:hAnsi="Times New Roman" w:cs="Times New Roman"/>
          <w:sz w:val="28"/>
          <w:szCs w:val="28"/>
        </w:rPr>
        <w:t>в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="00D11986" w:rsidRPr="00564808">
        <w:rPr>
          <w:rFonts w:ascii="Times New Roman" w:hAnsi="Times New Roman" w:cs="Times New Roman"/>
          <w:sz w:val="28"/>
          <w:szCs w:val="28"/>
        </w:rPr>
        <w:t xml:space="preserve">частника в отборе и приложенных к ней документах имеются разночтения в части наименования мероприятия, планируемого к реализации, </w:t>
      </w:r>
      <w:r w:rsidR="0065666D">
        <w:rPr>
          <w:rFonts w:ascii="Times New Roman" w:hAnsi="Times New Roman" w:cs="Times New Roman"/>
          <w:sz w:val="28"/>
          <w:szCs w:val="28"/>
        </w:rPr>
        <w:t xml:space="preserve">предоставлены неактуальные учредительные документы, </w:t>
      </w:r>
      <w:r w:rsidR="00D11986" w:rsidRPr="00564808">
        <w:rPr>
          <w:rFonts w:ascii="Times New Roman" w:hAnsi="Times New Roman" w:cs="Times New Roman"/>
          <w:sz w:val="28"/>
          <w:szCs w:val="28"/>
        </w:rPr>
        <w:t xml:space="preserve">не предоставлена проектная документация на реконструкцию электросетей </w:t>
      </w:r>
      <w:r w:rsidR="0065666D">
        <w:rPr>
          <w:rFonts w:ascii="Times New Roman" w:hAnsi="Times New Roman" w:cs="Times New Roman"/>
          <w:sz w:val="28"/>
          <w:szCs w:val="28"/>
        </w:rPr>
        <w:t xml:space="preserve">    </w:t>
      </w:r>
      <w:r w:rsidR="00D11986" w:rsidRPr="00564808">
        <w:rPr>
          <w:rFonts w:ascii="Times New Roman" w:hAnsi="Times New Roman" w:cs="Times New Roman"/>
          <w:sz w:val="28"/>
          <w:szCs w:val="28"/>
        </w:rPr>
        <w:t>ВЛ-0,4 кв по ул. Пламя - 5 садоводческого некоммерческого товарищества собственников недвижимости</w:t>
      </w:r>
      <w:r w:rsidR="00D11986"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86" w:rsidRPr="00564808">
        <w:rPr>
          <w:rFonts w:ascii="Times New Roman" w:hAnsi="Times New Roman" w:cs="Times New Roman"/>
          <w:sz w:val="28"/>
          <w:szCs w:val="28"/>
        </w:rPr>
        <w:t>«Пламя».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64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«за» </w:t>
      </w:r>
      <w:r w:rsidR="00D11986" w:rsidRPr="005648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661481" w:rsidRPr="00564808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«воздержались»</w:t>
      </w:r>
      <w:r w:rsidR="00D11986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D11986" w:rsidRDefault="00747080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3F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D11986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садоводческого некоммерческого </w:t>
      </w:r>
      <w:r w:rsidR="00D11986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собственников недвижимости «Пламя»</w:t>
      </w:r>
      <w:r w:rsidR="00D11986" w:rsidRPr="001A6CC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электросетей ВЛ-0,4 кв по ул. Пламя - 5 садоводческого некоммерческого товарищества собственников недвижимости «Пламя» несоответствующей</w:t>
      </w:r>
      <w:r w:rsidR="00D11986"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11 Порядка, и не допускать к участию в отборе.</w:t>
      </w:r>
      <w:r w:rsidR="00D1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4F" w:rsidRPr="00564808" w:rsidRDefault="00DC3D4F" w:rsidP="00DC3D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>4.</w:t>
      </w:r>
      <w:r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 w:rsidR="00742284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Грушовое</w:t>
      </w:r>
      <w:r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реконструкцию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ВЛ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И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-0,4 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кВт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Вишневая от участка 479-468 и 231, 270б в             СНТ «Грушовое»</w:t>
      </w:r>
      <w:r w:rsidRPr="00564808">
        <w:rPr>
          <w:rFonts w:ascii="Times New Roman" w:hAnsi="Times New Roman" w:cs="Times New Roman"/>
          <w:b/>
          <w:sz w:val="28"/>
          <w:szCs w:val="28"/>
        </w:rPr>
        <w:t>.</w:t>
      </w:r>
    </w:p>
    <w:p w:rsidR="00DC3D4F" w:rsidRPr="00564808" w:rsidRDefault="00DC3D4F" w:rsidP="00DC3D4F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DC3D4F" w:rsidRPr="00564808" w:rsidRDefault="00DC3D4F" w:rsidP="00DC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DC3D4F" w:rsidRPr="00564808" w:rsidTr="00DC3D4F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не предоставлена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766972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в размере, указанном в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742284" w:rsidRPr="00564808" w:rsidRDefault="00DC3D4F" w:rsidP="00766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Замечания: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</w:t>
      </w:r>
      <w:r w:rsidR="00742284" w:rsidRPr="00564808">
        <w:rPr>
          <w:rFonts w:ascii="Times New Roman" w:hAnsi="Times New Roman" w:cs="Times New Roman"/>
          <w:sz w:val="28"/>
          <w:szCs w:val="28"/>
        </w:rPr>
        <w:t>ом</w:t>
      </w:r>
      <w:r w:rsidRPr="0056480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77869">
        <w:rPr>
          <w:rFonts w:ascii="Times New Roman" w:hAnsi="Times New Roman" w:cs="Times New Roman"/>
          <w:sz w:val="28"/>
          <w:szCs w:val="28"/>
        </w:rPr>
        <w:t>а</w:t>
      </w:r>
      <w:r w:rsidRPr="00564808">
        <w:rPr>
          <w:rFonts w:ascii="Times New Roman" w:hAnsi="Times New Roman" w:cs="Times New Roman"/>
          <w:sz w:val="28"/>
          <w:szCs w:val="28"/>
        </w:rPr>
        <w:t xml:space="preserve">  не предоставлена проектная документация </w:t>
      </w:r>
      <w:r w:rsidR="00742284" w:rsidRPr="00564808">
        <w:rPr>
          <w:rFonts w:ascii="Times New Roman" w:hAnsi="Times New Roman" w:cs="Times New Roman"/>
          <w:sz w:val="28"/>
          <w:szCs w:val="28"/>
        </w:rPr>
        <w:t>на реконструкцию ВЛИ-0,4 кВт по ул. Вишневая от участка 479-468 и 231, 270б в СНТ «Грушовое».</w:t>
      </w:r>
    </w:p>
    <w:p w:rsidR="00DC3D4F" w:rsidRPr="00564808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64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DC3D4F" w:rsidRPr="00564808" w:rsidRDefault="00DC3D4F" w:rsidP="00341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C3D4F" w:rsidRPr="00564808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DC3D4F" w:rsidRPr="00DC3D4F" w:rsidRDefault="00DC3D4F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садоводческого некоммерческого товарищества </w:t>
      </w:r>
      <w:r w:rsidR="005F36FE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«Грушовое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6480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5F36FE" w:rsidRPr="00564808">
        <w:rPr>
          <w:rFonts w:ascii="Times New Roman" w:hAnsi="Times New Roman" w:cs="Times New Roman"/>
          <w:sz w:val="28"/>
          <w:szCs w:val="28"/>
        </w:rPr>
        <w:t xml:space="preserve">на реконструкцию ВЛИ-0,4 кВт по ул. Вишневая от участка 479-468 и 231, 270б в   </w:t>
      </w:r>
      <w:r w:rsidR="00C77869">
        <w:rPr>
          <w:rFonts w:ascii="Times New Roman" w:hAnsi="Times New Roman" w:cs="Times New Roman"/>
          <w:sz w:val="28"/>
          <w:szCs w:val="28"/>
        </w:rPr>
        <w:t xml:space="preserve">                 СНТ «Грушовое» </w:t>
      </w:r>
      <w:r w:rsidRPr="00C77869">
        <w:rPr>
          <w:rFonts w:ascii="Times New Roman" w:hAnsi="Times New Roman" w:cs="Times New Roman"/>
          <w:sz w:val="28"/>
          <w:szCs w:val="28"/>
        </w:rPr>
        <w:t>несоответствующей</w:t>
      </w:r>
      <w:r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11 Порядка, и не допускать к участию в отборе.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FE" w:rsidRPr="00564808" w:rsidRDefault="005F36FE" w:rsidP="005F36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5. Заявка </w:t>
      </w:r>
      <w:r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«Грушовое»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монтаж распределительного газопровода среднего давления, расположенного по адресу: г. Ставрополь, садоводческое некоммерческое товарищество «Грушовое» участки 391-399, 400-408, 131-160а, 161-190. </w:t>
      </w:r>
    </w:p>
    <w:p w:rsidR="005F36FE" w:rsidRPr="00564808" w:rsidRDefault="005F36FE" w:rsidP="005F36FE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5F36FE" w:rsidRPr="00564808" w:rsidRDefault="005F36FE" w:rsidP="005F3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участником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F36FE" w:rsidRPr="00564808" w:rsidTr="004A16BC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E94CBD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 w:rsidR="005F36FE"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766972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участнике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5F36FE" w:rsidRPr="00564808" w:rsidTr="004A16BC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E94CBD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об </w:t>
            </w:r>
            <w:r w:rsidR="00E9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5F36FE" w:rsidRPr="00564808" w:rsidRDefault="005F36FE" w:rsidP="00D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="00766972" w:rsidRPr="00564808">
        <w:rPr>
          <w:rFonts w:ascii="Times New Roman" w:hAnsi="Times New Roman" w:cs="Times New Roman"/>
          <w:sz w:val="28"/>
          <w:szCs w:val="28"/>
        </w:rPr>
        <w:t xml:space="preserve">в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="00766972" w:rsidRPr="00564808">
        <w:rPr>
          <w:rFonts w:ascii="Times New Roman" w:hAnsi="Times New Roman" w:cs="Times New Roman"/>
          <w:sz w:val="28"/>
          <w:szCs w:val="28"/>
        </w:rPr>
        <w:t>аявке и документах, приложенных к ней имеются незначительные разночтения в части наименования объекта.</w:t>
      </w:r>
    </w:p>
    <w:p w:rsidR="005F36FE" w:rsidRPr="00564808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648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5F36FE" w:rsidRPr="00564808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5F36FE" w:rsidRPr="00564808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65666D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5F36FE" w:rsidRDefault="005F36FE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766972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="00766972" w:rsidRPr="0056480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монтаж распределительного газопровода среднего давления, расположенного по адресу: г. Ставрополь, садоводческое некоммерческое товарищество «Грушовое»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="00766972" w:rsidRPr="00564808">
        <w:rPr>
          <w:rFonts w:ascii="Times New Roman" w:hAnsi="Times New Roman" w:cs="Times New Roman"/>
          <w:sz w:val="28"/>
          <w:szCs w:val="28"/>
        </w:rPr>
        <w:t>участки 391-399, 400-408, 131-160а, 161-190</w:t>
      </w:r>
      <w:r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требованиям, 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64808">
        <w:rPr>
          <w:rFonts w:ascii="Times New Roman" w:hAnsi="Times New Roman" w:cs="Times New Roman"/>
          <w:sz w:val="28"/>
          <w:szCs w:val="28"/>
        </w:rPr>
        <w:t>Порядк</w:t>
      </w:r>
      <w:r w:rsidR="00DE14A8" w:rsidRPr="00564808">
        <w:rPr>
          <w:rFonts w:ascii="Times New Roman" w:hAnsi="Times New Roman" w:cs="Times New Roman"/>
          <w:sz w:val="28"/>
          <w:szCs w:val="28"/>
        </w:rPr>
        <w:t>ом</w:t>
      </w:r>
      <w:r w:rsidRPr="00564808">
        <w:rPr>
          <w:rFonts w:ascii="Times New Roman" w:hAnsi="Times New Roman" w:cs="Times New Roman"/>
          <w:sz w:val="28"/>
          <w:szCs w:val="28"/>
        </w:rPr>
        <w:t>, и допус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564808">
        <w:rPr>
          <w:rFonts w:ascii="Times New Roman" w:hAnsi="Times New Roman" w:cs="Times New Roman"/>
          <w:sz w:val="28"/>
          <w:szCs w:val="28"/>
        </w:rPr>
        <w:t>к участию в отборе.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86" w:rsidRPr="00564808" w:rsidRDefault="00564808" w:rsidP="002965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96586" w:rsidRPr="00564808">
        <w:rPr>
          <w:rFonts w:ascii="Times New Roman" w:hAnsi="Times New Roman" w:cs="Times New Roman"/>
          <w:b/>
          <w:sz w:val="28"/>
          <w:szCs w:val="28"/>
        </w:rPr>
        <w:t xml:space="preserve">.  Заявка </w:t>
      </w:r>
      <w:r w:rsidR="00296586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 w:rsidR="00684059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Лесовод - 2</w:t>
      </w:r>
      <w:r w:rsidR="00296586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96586" w:rsidRPr="005870BC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ремонт участка автомобильной</w:t>
      </w:r>
      <w:r w:rsidR="00296586" w:rsidRPr="00564808">
        <w:rPr>
          <w:rFonts w:ascii="Times New Roman" w:hAnsi="Times New Roman" w:cs="Times New Roman"/>
          <w:b/>
          <w:sz w:val="28"/>
          <w:szCs w:val="28"/>
        </w:rPr>
        <w:t xml:space="preserve"> дороги </w:t>
      </w:r>
      <w:r w:rsidRPr="00564808">
        <w:rPr>
          <w:rFonts w:ascii="Times New Roman" w:hAnsi="Times New Roman" w:cs="Times New Roman"/>
          <w:b/>
          <w:sz w:val="28"/>
          <w:szCs w:val="28"/>
        </w:rPr>
        <w:t>– проезд по СНТ «Лесовод - 2».</w:t>
      </w:r>
      <w:r w:rsidR="00296586" w:rsidRPr="005648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96586" w:rsidRPr="00564808" w:rsidRDefault="00296586" w:rsidP="00296586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296586" w:rsidRPr="00564808" w:rsidRDefault="00296586" w:rsidP="0029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296586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296586" w:rsidRPr="00564808" w:rsidTr="004A16BC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E94CBD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6586" w:rsidRPr="00564808"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 w:rsidR="00296586"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копии правоустанавливающих документов на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согласие на публикацию (размещение) на официальном сайте администрации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участником отбора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аявке, иной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296586" w:rsidRPr="00564808" w:rsidTr="004A16BC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296586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296586" w:rsidRPr="0008679A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E94CBD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об </w:t>
            </w:r>
            <w:r w:rsidR="00E9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86" w:rsidRPr="00564808" w:rsidRDefault="00296586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296586" w:rsidRPr="00C847CA" w:rsidRDefault="00296586" w:rsidP="00296586">
      <w:pPr>
        <w:spacing w:after="0" w:line="240" w:lineRule="auto"/>
        <w:jc w:val="both"/>
        <w:rPr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Pr="00C847CA">
        <w:rPr>
          <w:rFonts w:ascii="Times New Roman" w:hAnsi="Times New Roman" w:cs="Times New Roman"/>
          <w:sz w:val="28"/>
          <w:szCs w:val="28"/>
        </w:rPr>
        <w:t xml:space="preserve">в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Pr="00C847CA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4A16BC" w:rsidRPr="00C847CA">
        <w:rPr>
          <w:rFonts w:ascii="Times New Roman" w:hAnsi="Times New Roman" w:cs="Times New Roman"/>
          <w:sz w:val="28"/>
          <w:szCs w:val="28"/>
        </w:rPr>
        <w:t xml:space="preserve">сумма, </w:t>
      </w:r>
      <w:r w:rsidRPr="00C847CA">
        <w:rPr>
          <w:rFonts w:ascii="Times New Roman" w:hAnsi="Times New Roman" w:cs="Times New Roman"/>
          <w:sz w:val="28"/>
          <w:szCs w:val="28"/>
        </w:rPr>
        <w:t>необходимая на реализацию проекта</w:t>
      </w:r>
      <w:r w:rsidR="007404B0">
        <w:rPr>
          <w:rFonts w:ascii="Times New Roman" w:hAnsi="Times New Roman" w:cs="Times New Roman"/>
          <w:sz w:val="28"/>
          <w:szCs w:val="28"/>
        </w:rPr>
        <w:t>,</w:t>
      </w:r>
      <w:r w:rsidRPr="00C847CA">
        <w:rPr>
          <w:rFonts w:ascii="Times New Roman" w:hAnsi="Times New Roman" w:cs="Times New Roman"/>
          <w:sz w:val="28"/>
          <w:szCs w:val="28"/>
        </w:rPr>
        <w:t xml:space="preserve"> разнится с суммой, указанной в расчете расходов, рассчитанном получателем субсидии и суммой в локальном сметном расчете. В справк</w:t>
      </w:r>
      <w:r w:rsidR="004A16BC" w:rsidRPr="00C847CA">
        <w:rPr>
          <w:rFonts w:ascii="Times New Roman" w:hAnsi="Times New Roman" w:cs="Times New Roman"/>
          <w:sz w:val="28"/>
          <w:szCs w:val="28"/>
        </w:rPr>
        <w:t>ах</w:t>
      </w:r>
      <w:r w:rsidRPr="00C847CA">
        <w:rPr>
          <w:rFonts w:ascii="Times New Roman" w:hAnsi="Times New Roman" w:cs="Times New Roman"/>
          <w:sz w:val="28"/>
          <w:szCs w:val="28"/>
        </w:rPr>
        <w:t xml:space="preserve"> (подпункт</w:t>
      </w:r>
      <w:r w:rsidR="004A16BC" w:rsidRPr="00C847CA">
        <w:rPr>
          <w:rFonts w:ascii="Times New Roman" w:hAnsi="Times New Roman" w:cs="Times New Roman"/>
          <w:sz w:val="28"/>
          <w:szCs w:val="28"/>
        </w:rPr>
        <w:t>ы</w:t>
      </w:r>
      <w:r w:rsidRPr="00C847CA">
        <w:rPr>
          <w:rFonts w:ascii="Times New Roman" w:hAnsi="Times New Roman" w:cs="Times New Roman"/>
          <w:sz w:val="28"/>
          <w:szCs w:val="28"/>
        </w:rPr>
        <w:t xml:space="preserve"> п</w:t>
      </w:r>
      <w:r w:rsidR="004A16BC" w:rsidRPr="00C847CA">
        <w:rPr>
          <w:rFonts w:ascii="Times New Roman" w:hAnsi="Times New Roman" w:cs="Times New Roman"/>
          <w:sz w:val="28"/>
          <w:szCs w:val="28"/>
        </w:rPr>
        <w:t>, р</w:t>
      </w:r>
      <w:r w:rsidR="007404B0">
        <w:rPr>
          <w:rFonts w:ascii="Times New Roman" w:hAnsi="Times New Roman" w:cs="Times New Roman"/>
          <w:sz w:val="28"/>
          <w:szCs w:val="28"/>
        </w:rPr>
        <w:t xml:space="preserve"> пункта 11 Порядка)</w:t>
      </w:r>
      <w:r w:rsidRPr="00C847CA">
        <w:rPr>
          <w:rFonts w:ascii="Times New Roman" w:hAnsi="Times New Roman" w:cs="Times New Roman"/>
          <w:sz w:val="28"/>
          <w:szCs w:val="28"/>
        </w:rPr>
        <w:t xml:space="preserve"> </w:t>
      </w:r>
      <w:r w:rsidR="007404B0">
        <w:rPr>
          <w:rFonts w:ascii="Times New Roman" w:hAnsi="Times New Roman" w:cs="Times New Roman"/>
          <w:sz w:val="28"/>
          <w:szCs w:val="28"/>
        </w:rPr>
        <w:t xml:space="preserve">указаны сведения </w:t>
      </w:r>
      <w:r w:rsidR="007404B0" w:rsidRPr="00E94CBD">
        <w:rPr>
          <w:rFonts w:ascii="Times New Roman" w:hAnsi="Times New Roman" w:cs="Times New Roman"/>
          <w:sz w:val="28"/>
          <w:szCs w:val="28"/>
        </w:rPr>
        <w:t>не</w:t>
      </w:r>
      <w:r w:rsidR="004A16BC" w:rsidRPr="00E94CBD">
        <w:rPr>
          <w:rFonts w:ascii="Times New Roman" w:hAnsi="Times New Roman" w:cs="Times New Roman"/>
          <w:sz w:val="28"/>
          <w:szCs w:val="28"/>
        </w:rPr>
        <w:t>соответствующие</w:t>
      </w:r>
      <w:r w:rsidR="004A16BC" w:rsidRPr="00C847CA">
        <w:rPr>
          <w:rFonts w:ascii="Times New Roman" w:hAnsi="Times New Roman" w:cs="Times New Roman"/>
          <w:sz w:val="28"/>
          <w:szCs w:val="28"/>
        </w:rPr>
        <w:t xml:space="preserve"> требованиям пункта 10 Порядка, внесены правки председателем</w:t>
      </w:r>
      <w:r w:rsidRPr="00C847CA">
        <w:rPr>
          <w:rFonts w:ascii="Times New Roman" w:hAnsi="Times New Roman" w:cs="Times New Roman"/>
          <w:sz w:val="28"/>
          <w:szCs w:val="28"/>
        </w:rPr>
        <w:t>.</w:t>
      </w:r>
      <w:r w:rsidR="004A16BC" w:rsidRPr="00C847CA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564808" w:rsidRPr="00C847CA">
        <w:rPr>
          <w:rFonts w:ascii="Times New Roman" w:hAnsi="Times New Roman" w:cs="Times New Roman"/>
          <w:sz w:val="28"/>
          <w:szCs w:val="28"/>
        </w:rPr>
        <w:t xml:space="preserve">а копия выписки из кредитной организации, о наличии денежных средств на расчетном счете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="00564808" w:rsidRPr="00C847CA">
        <w:rPr>
          <w:rFonts w:ascii="Times New Roman" w:hAnsi="Times New Roman" w:cs="Times New Roman"/>
          <w:sz w:val="28"/>
          <w:szCs w:val="28"/>
        </w:rPr>
        <w:t>частника в отборе, оригинал для сверки не предоставлен.</w:t>
      </w:r>
      <w:r w:rsidRPr="00C847CA">
        <w:rPr>
          <w:rFonts w:ascii="Times New Roman" w:hAnsi="Times New Roman" w:cs="Times New Roman"/>
          <w:sz w:val="28"/>
          <w:szCs w:val="28"/>
        </w:rPr>
        <w:t xml:space="preserve"> Фактическая площадь земель 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садоводческого некоммерческого товарищества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>Лесовод - 2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>5,1 га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) превышает площадь, предоставленного </w:t>
      </w:r>
      <w:r w:rsidR="00E94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частнику отбора в соответствии со свидетельством на праве бессроч</w:t>
      </w:r>
      <w:r w:rsidR="00763645">
        <w:rPr>
          <w:rFonts w:ascii="Times New Roman" w:eastAsia="Times New Roman" w:hAnsi="Times New Roman" w:cs="Times New Roman"/>
          <w:sz w:val="28"/>
          <w:szCs w:val="28"/>
        </w:rPr>
        <w:t xml:space="preserve">ного (постоянного) пользования 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землей (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 xml:space="preserve">4,0 </w:t>
      </w:r>
      <w:r w:rsidR="00763645">
        <w:rPr>
          <w:rFonts w:ascii="Times New Roman" w:eastAsia="Times New Roman" w:hAnsi="Times New Roman" w:cs="Times New Roman"/>
          <w:sz w:val="28"/>
          <w:szCs w:val="28"/>
        </w:rPr>
        <w:t xml:space="preserve">га) для ведения садоводства, 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выданного 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Ставрополя </w:t>
      </w:r>
      <w:r w:rsidR="00341E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>тавропольского края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>27.10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.199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 xml:space="preserve">2       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47CA" w:rsidRPr="00C847CA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. В настоящее время границы садоводческого некоммерческого товарищества «</w:t>
      </w:r>
      <w:r w:rsidR="00341ECE">
        <w:rPr>
          <w:rFonts w:ascii="Times New Roman" w:eastAsia="Times New Roman" w:hAnsi="Times New Roman" w:cs="Times New Roman"/>
          <w:sz w:val="28"/>
          <w:szCs w:val="28"/>
        </w:rPr>
        <w:t>Лесовод - 2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» не уточнены в соответствии с действующим законодательством Российской Федерации, определить нахождение объекта, планируемого к реализации в соответствии с </w:t>
      </w:r>
      <w:r w:rsidR="00E94CB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 xml:space="preserve">аявкой в границах </w:t>
      </w:r>
      <w:r w:rsidR="00E94C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47CA">
        <w:rPr>
          <w:rFonts w:ascii="Times New Roman" w:eastAsia="Times New Roman" w:hAnsi="Times New Roman" w:cs="Times New Roman"/>
          <w:sz w:val="28"/>
          <w:szCs w:val="28"/>
        </w:rPr>
        <w:t>оварищества, не представляется возможным.</w:t>
      </w:r>
    </w:p>
    <w:p w:rsidR="00296586" w:rsidRPr="00C847CA" w:rsidRDefault="00296586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C84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296586" w:rsidRPr="00C847CA" w:rsidRDefault="00296586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296586" w:rsidRPr="00C847CA" w:rsidRDefault="00296586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296586" w:rsidRPr="00DC3D4F" w:rsidRDefault="00296586" w:rsidP="00C0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763645"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="00763645"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763645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садоводческого некоммерческого товарищества </w:t>
      </w:r>
      <w:r w:rsidR="00564808" w:rsidRPr="00C847C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64808" w:rsidRPr="005870B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Лесовод - 2»</w:t>
      </w:r>
      <w:r w:rsidR="00564808" w:rsidRPr="005870B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– проезд по СНТ «Лесовод - 2»</w:t>
      </w:r>
      <w:r w:rsidRPr="005870BC">
        <w:rPr>
          <w:rFonts w:ascii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hAnsi="Times New Roman" w:cs="Times New Roman"/>
          <w:sz w:val="28"/>
          <w:szCs w:val="28"/>
        </w:rPr>
        <w:t>несоответствующей требованиям, указанным в пунктах 10, 11 Порядка, и не допускать к участию в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08" w:rsidRPr="005870BC" w:rsidRDefault="00C847CA" w:rsidP="005648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B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64808" w:rsidRPr="005870BC">
        <w:rPr>
          <w:rFonts w:ascii="Times New Roman" w:hAnsi="Times New Roman" w:cs="Times New Roman"/>
          <w:b/>
          <w:sz w:val="28"/>
          <w:szCs w:val="28"/>
        </w:rPr>
        <w:t xml:space="preserve">.  Заявка </w:t>
      </w:r>
      <w:r w:rsidR="00564808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садоводческого некоммерческого товарищества </w:t>
      </w:r>
      <w:r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66A3D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808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Оптрон</w:t>
      </w:r>
      <w:r w:rsidR="00564808"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- 2»</w:t>
      </w:r>
      <w:r w:rsidR="00564808" w:rsidRPr="005870BC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</w:t>
      </w:r>
      <w:r w:rsidR="00666A3D" w:rsidRPr="005870BC">
        <w:rPr>
          <w:rFonts w:ascii="Times New Roman" w:hAnsi="Times New Roman" w:cs="Times New Roman"/>
          <w:b/>
          <w:sz w:val="28"/>
          <w:szCs w:val="28"/>
        </w:rPr>
        <w:t>подключение объекта капитального строительства по адресу: г. Ставрополь,                          СНТ  «Оптрон - 2» (газоснабжение СНТ «Оптрон - 2»)</w:t>
      </w:r>
      <w:r w:rsidR="00564808" w:rsidRPr="005870BC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</w:p>
    <w:p w:rsidR="00564808" w:rsidRPr="005870BC" w:rsidRDefault="00564808" w:rsidP="00564808">
      <w:pPr>
        <w:spacing w:after="0" w:line="240" w:lineRule="auto"/>
        <w:jc w:val="center"/>
        <w:rPr>
          <w:sz w:val="28"/>
          <w:szCs w:val="28"/>
        </w:rPr>
      </w:pPr>
      <w:r w:rsidRPr="005870BC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564808" w:rsidRPr="005870BC" w:rsidRDefault="00564808" w:rsidP="0056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BC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Pr="005870BC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564808" w:rsidRPr="005870BC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64808" w:rsidRPr="005870BC" w:rsidTr="005870BC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E94CBD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4808" w:rsidRPr="005870BC"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 w:rsidR="00564808" w:rsidRPr="005870BC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666A3D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lastRenderedPageBreak/>
              <w:t>копии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участником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</w:t>
            </w:r>
            <w:r w:rsidRPr="005870BC">
              <w:rPr>
                <w:rFonts w:ascii="Times New Roman" w:hAnsi="Times New Roman"/>
                <w:sz w:val="28"/>
                <w:szCs w:val="28"/>
              </w:rPr>
              <w:lastRenderedPageBreak/>
              <w:t>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согласие на публикацию (размещение) на официальном сайте администрации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564808" w:rsidRPr="005870BC" w:rsidTr="005870BC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564808" w:rsidRPr="005870BC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E94CBD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об </w:t>
            </w:r>
            <w:r w:rsidR="00E9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8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08" w:rsidRPr="005870BC" w:rsidRDefault="00564808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870BC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564808" w:rsidRPr="005870BC" w:rsidRDefault="00564808" w:rsidP="0056480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870BC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="00666A3D" w:rsidRPr="00C0628A">
        <w:rPr>
          <w:rFonts w:ascii="Times New Roman" w:hAnsi="Times New Roman" w:cs="Times New Roman"/>
          <w:sz w:val="28"/>
          <w:szCs w:val="28"/>
        </w:rPr>
        <w:t>с</w:t>
      </w:r>
      <w:r w:rsidR="00666A3D" w:rsidRPr="005870BC">
        <w:rPr>
          <w:rFonts w:ascii="Times New Roman" w:hAnsi="Times New Roman" w:cs="Times New Roman"/>
          <w:bCs/>
          <w:sz w:val="28"/>
          <w:szCs w:val="28"/>
        </w:rPr>
        <w:t>огласно выписке из Единого государственного реестра недвижимости, предоставленной ФГБУ «Федеральная кадастровая палата Федеральной службы государственной регистрации, кадастра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 xml:space="preserve"> и карто</w:t>
      </w:r>
      <w:r w:rsidR="00763645">
        <w:rPr>
          <w:rFonts w:ascii="Times New Roman" w:hAnsi="Times New Roman" w:cs="Times New Roman"/>
          <w:bCs/>
          <w:sz w:val="28"/>
          <w:szCs w:val="28"/>
        </w:rPr>
        <w:t xml:space="preserve">графии» по </w:t>
      </w:r>
      <w:r w:rsidR="00763645" w:rsidRPr="00E94CBD">
        <w:rPr>
          <w:rFonts w:ascii="Times New Roman" w:hAnsi="Times New Roman" w:cs="Times New Roman"/>
          <w:bCs/>
          <w:sz w:val="28"/>
          <w:szCs w:val="28"/>
        </w:rPr>
        <w:t xml:space="preserve">Ставропольскому краю, </w:t>
      </w:r>
      <w:r w:rsidR="00666A3D" w:rsidRPr="00E94CBD"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 xml:space="preserve"> участок с кадастровым номером 26:12:</w:t>
      </w:r>
      <w:r w:rsidR="00717CB3">
        <w:rPr>
          <w:rFonts w:ascii="Times New Roman" w:hAnsi="Times New Roman" w:cs="Times New Roman"/>
          <w:bCs/>
          <w:sz w:val="28"/>
          <w:szCs w:val="28"/>
        </w:rPr>
        <w:t>021904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>:</w:t>
      </w:r>
      <w:r w:rsidR="00717CB3">
        <w:rPr>
          <w:rFonts w:ascii="Times New Roman" w:hAnsi="Times New Roman" w:cs="Times New Roman"/>
          <w:bCs/>
          <w:sz w:val="28"/>
          <w:szCs w:val="28"/>
        </w:rPr>
        <w:t>1190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 xml:space="preserve">, на котором </w:t>
      </w:r>
      <w:r w:rsidR="00E94CBD">
        <w:rPr>
          <w:rFonts w:ascii="Times New Roman" w:hAnsi="Times New Roman" w:cs="Times New Roman"/>
          <w:bCs/>
          <w:sz w:val="28"/>
          <w:szCs w:val="28"/>
        </w:rPr>
        <w:t>У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 xml:space="preserve">частником отбора планируется реализация проекта, снят с кадастрового учета 01.03.2022. К </w:t>
      </w:r>
      <w:r w:rsidR="00E94CBD">
        <w:rPr>
          <w:rFonts w:ascii="Times New Roman" w:hAnsi="Times New Roman" w:cs="Times New Roman"/>
          <w:bCs/>
          <w:sz w:val="28"/>
          <w:szCs w:val="28"/>
        </w:rPr>
        <w:t>З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>аявке приложено з</w:t>
      </w:r>
      <w:r w:rsidR="00763645">
        <w:rPr>
          <w:rFonts w:ascii="Times New Roman" w:hAnsi="Times New Roman" w:cs="Times New Roman"/>
          <w:bCs/>
          <w:sz w:val="28"/>
          <w:szCs w:val="28"/>
        </w:rPr>
        <w:t>аключение кадастрового инженера</w:t>
      </w:r>
      <w:r w:rsidR="00666A3D" w:rsidRPr="00564808">
        <w:rPr>
          <w:rFonts w:ascii="Times New Roman" w:hAnsi="Times New Roman" w:cs="Times New Roman"/>
          <w:bCs/>
          <w:sz w:val="28"/>
          <w:szCs w:val="28"/>
        </w:rPr>
        <w:t xml:space="preserve"> о нахождении объекта, планируемого к реализации в рамках софинансирования в границах товарищества. </w:t>
      </w:r>
    </w:p>
    <w:p w:rsidR="00564808" w:rsidRPr="005870BC" w:rsidRDefault="00564808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0BC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87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870BC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564808" w:rsidRPr="005870BC" w:rsidRDefault="00564808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0BC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564808" w:rsidRPr="005870BC" w:rsidRDefault="00564808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0BC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564808" w:rsidRDefault="00564808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BC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8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BD" w:rsidRPr="00E94CBD">
        <w:rPr>
          <w:rFonts w:ascii="Times New Roman" w:hAnsi="Times New Roman" w:cs="Times New Roman"/>
          <w:sz w:val="28"/>
          <w:szCs w:val="28"/>
        </w:rPr>
        <w:t>признать З</w:t>
      </w:r>
      <w:r w:rsidR="005870BC" w:rsidRPr="00E94CBD">
        <w:rPr>
          <w:rFonts w:ascii="Times New Roman" w:hAnsi="Times New Roman" w:cs="Times New Roman"/>
          <w:sz w:val="28"/>
          <w:szCs w:val="28"/>
        </w:rPr>
        <w:t>аявку</w:t>
      </w:r>
      <w:r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</w:t>
      </w:r>
      <w:r w:rsidR="005870BC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Оптрон</w:t>
      </w:r>
      <w:r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- 2»</w:t>
      </w:r>
      <w:r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5870BC" w:rsidRPr="00E94CBD">
        <w:rPr>
          <w:rFonts w:ascii="Times New Roman" w:hAnsi="Times New Roman" w:cs="Times New Roman"/>
          <w:sz w:val="28"/>
          <w:szCs w:val="28"/>
        </w:rPr>
        <w:t>на подключение объекта капитального строительства</w:t>
      </w:r>
      <w:r w:rsidR="005870BC" w:rsidRPr="005870BC">
        <w:rPr>
          <w:rFonts w:ascii="Times New Roman" w:hAnsi="Times New Roman" w:cs="Times New Roman"/>
          <w:sz w:val="28"/>
          <w:szCs w:val="28"/>
        </w:rPr>
        <w:t xml:space="preserve"> по адресу: г. Ставрополь, СНТ  «Оптрон - 2» (газоснабжение СНТ «Оптрон - 2»)</w:t>
      </w:r>
      <w:r w:rsidRPr="005870BC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указанным в Порядк</w:t>
      </w:r>
      <w:r w:rsidR="005870BC" w:rsidRPr="005870BC">
        <w:rPr>
          <w:rFonts w:ascii="Times New Roman" w:hAnsi="Times New Roman" w:cs="Times New Roman"/>
          <w:sz w:val="28"/>
          <w:szCs w:val="28"/>
        </w:rPr>
        <w:t>е</w:t>
      </w:r>
      <w:r w:rsidRPr="005870BC">
        <w:rPr>
          <w:rFonts w:ascii="Times New Roman" w:hAnsi="Times New Roman" w:cs="Times New Roman"/>
          <w:sz w:val="28"/>
          <w:szCs w:val="28"/>
        </w:rPr>
        <w:t>, и</w:t>
      </w:r>
      <w:r w:rsidR="005870BC" w:rsidRPr="005870BC">
        <w:rPr>
          <w:rFonts w:ascii="Times New Roman" w:hAnsi="Times New Roman" w:cs="Times New Roman"/>
          <w:sz w:val="28"/>
          <w:szCs w:val="28"/>
        </w:rPr>
        <w:t xml:space="preserve"> </w:t>
      </w:r>
      <w:r w:rsidRPr="005870BC">
        <w:rPr>
          <w:rFonts w:ascii="Times New Roman" w:hAnsi="Times New Roman" w:cs="Times New Roman"/>
          <w:sz w:val="28"/>
          <w:szCs w:val="28"/>
        </w:rPr>
        <w:t xml:space="preserve"> допус</w:t>
      </w:r>
      <w:r w:rsidR="005870BC" w:rsidRPr="005870BC">
        <w:rPr>
          <w:rFonts w:ascii="Times New Roman" w:hAnsi="Times New Roman" w:cs="Times New Roman"/>
          <w:sz w:val="28"/>
          <w:szCs w:val="28"/>
        </w:rPr>
        <w:t>тит</w:t>
      </w:r>
      <w:r w:rsidRPr="005870BC">
        <w:rPr>
          <w:rFonts w:ascii="Times New Roman" w:hAnsi="Times New Roman" w:cs="Times New Roman"/>
          <w:sz w:val="28"/>
          <w:szCs w:val="28"/>
        </w:rPr>
        <w:t>ь к участию в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BC" w:rsidRPr="00564808" w:rsidRDefault="005870BC" w:rsidP="005870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.  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дачного </w:t>
      </w:r>
      <w:r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некоммерческого товарищества «Лес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</w:t>
      </w:r>
      <w:r w:rsidRPr="005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5870BC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и реконструкцию линии электропередачи, расположенной на территории ДНТ «Лесник»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</w:p>
    <w:p w:rsidR="005870BC" w:rsidRPr="00564808" w:rsidRDefault="005870BC" w:rsidP="005870BC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5870BC" w:rsidRPr="00564808" w:rsidRDefault="005870BC" w:rsidP="0058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5870BC" w:rsidRPr="00564808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870BC" w:rsidRPr="00564808" w:rsidTr="005870BC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E94CBD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870BC" w:rsidRPr="00564808"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 w:rsidR="005870BC"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lastRenderedPageBreak/>
              <w:t xml:space="preserve">документ, удостоверяющий личность представителя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E94CBD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редоставлены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 полном объеме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493CD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493CDC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F80970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870BC"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копии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копии документов, подтверждающих нахождение </w:t>
            </w: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предоставлены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выписка из кредитной организации, подтверждающей наличие денежных средств на расчетном счете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аявке, иной информации об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5870BC" w:rsidRPr="00564808" w:rsidTr="005870BC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5870BC" w:rsidRPr="00564808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5870BC" w:rsidRPr="0008679A" w:rsidTr="005870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E94CBD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об </w:t>
            </w:r>
            <w:r w:rsidR="00E9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BC" w:rsidRPr="00564808" w:rsidRDefault="005870BC" w:rsidP="005870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5870BC" w:rsidRPr="00EF05D8" w:rsidRDefault="005870BC" w:rsidP="0058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Pr="00C847CA">
        <w:rPr>
          <w:rFonts w:ascii="Times New Roman" w:hAnsi="Times New Roman" w:cs="Times New Roman"/>
          <w:sz w:val="28"/>
          <w:szCs w:val="28"/>
        </w:rPr>
        <w:t xml:space="preserve">в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Pr="00C847CA">
        <w:rPr>
          <w:rFonts w:ascii="Times New Roman" w:hAnsi="Times New Roman" w:cs="Times New Roman"/>
          <w:sz w:val="28"/>
          <w:szCs w:val="28"/>
        </w:rPr>
        <w:t xml:space="preserve">аявке  </w:t>
      </w:r>
      <w:r w:rsidR="00493CDC">
        <w:rPr>
          <w:rFonts w:ascii="Times New Roman" w:hAnsi="Times New Roman" w:cs="Times New Roman"/>
          <w:sz w:val="28"/>
          <w:szCs w:val="28"/>
        </w:rPr>
        <w:t>не указан уровень софинансирования из бюджета города Ставрополя, сумма денежных средств, заявленная к софинансированию из бюджета города Ставрополя</w:t>
      </w:r>
      <w:r w:rsidR="00E420BE">
        <w:rPr>
          <w:rFonts w:ascii="Times New Roman" w:hAnsi="Times New Roman" w:cs="Times New Roman"/>
          <w:sz w:val="28"/>
          <w:szCs w:val="28"/>
        </w:rPr>
        <w:t>,</w:t>
      </w:r>
      <w:r w:rsidR="00B77112">
        <w:rPr>
          <w:rFonts w:ascii="Times New Roman" w:hAnsi="Times New Roman" w:cs="Times New Roman"/>
          <w:sz w:val="28"/>
          <w:szCs w:val="28"/>
        </w:rPr>
        <w:t xml:space="preserve"> в процентном соотношении от общей стоимости реализации проекта составляет 49%, соответственно участник в отборе должен обеспечить софинансирование из собственных средств в размере 51%, однако, согласно приложенной справке </w:t>
      </w:r>
      <w:r w:rsidR="009D50A3">
        <w:rPr>
          <w:rFonts w:ascii="Times New Roman" w:hAnsi="Times New Roman" w:cs="Times New Roman"/>
          <w:sz w:val="28"/>
          <w:szCs w:val="28"/>
        </w:rPr>
        <w:t>ПАО «Ставропольпромс</w:t>
      </w:r>
      <w:r w:rsidR="00E420BE">
        <w:rPr>
          <w:rFonts w:ascii="Times New Roman" w:hAnsi="Times New Roman" w:cs="Times New Roman"/>
          <w:sz w:val="28"/>
          <w:szCs w:val="28"/>
        </w:rPr>
        <w:t xml:space="preserve">тройбанк» от 04.05.2022 № 25/11, </w:t>
      </w:r>
      <w:r w:rsidR="00B77112" w:rsidRPr="00E94CBD">
        <w:rPr>
          <w:rFonts w:ascii="Times New Roman" w:hAnsi="Times New Roman" w:cs="Times New Roman"/>
          <w:sz w:val="28"/>
          <w:szCs w:val="28"/>
        </w:rPr>
        <w:t xml:space="preserve">у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="00B77112" w:rsidRPr="00E94CBD">
        <w:rPr>
          <w:rFonts w:ascii="Times New Roman" w:hAnsi="Times New Roman" w:cs="Times New Roman"/>
          <w:sz w:val="28"/>
          <w:szCs w:val="28"/>
        </w:rPr>
        <w:t xml:space="preserve">частника в отборе </w:t>
      </w:r>
      <w:r w:rsidR="00493CDC" w:rsidRPr="00E94CBD">
        <w:rPr>
          <w:rFonts w:ascii="Times New Roman" w:hAnsi="Times New Roman" w:cs="Times New Roman"/>
          <w:sz w:val="28"/>
          <w:szCs w:val="28"/>
        </w:rPr>
        <w:t>денежных средств</w:t>
      </w:r>
      <w:r w:rsidR="00E420BE" w:rsidRPr="00E94CBD">
        <w:rPr>
          <w:rFonts w:ascii="Times New Roman" w:hAnsi="Times New Roman" w:cs="Times New Roman"/>
          <w:sz w:val="28"/>
          <w:szCs w:val="28"/>
        </w:rPr>
        <w:t>,</w:t>
      </w:r>
      <w:r w:rsidR="00493CDC" w:rsidRPr="00E94CBD">
        <w:rPr>
          <w:rFonts w:ascii="Times New Roman" w:hAnsi="Times New Roman" w:cs="Times New Roman"/>
          <w:sz w:val="28"/>
          <w:szCs w:val="28"/>
        </w:rPr>
        <w:t xml:space="preserve"> имеющихся на расчетном счете</w:t>
      </w:r>
      <w:r w:rsidR="00E420BE" w:rsidRPr="00E94CBD">
        <w:rPr>
          <w:rFonts w:ascii="Times New Roman" w:hAnsi="Times New Roman" w:cs="Times New Roman"/>
          <w:sz w:val="28"/>
          <w:szCs w:val="28"/>
        </w:rPr>
        <w:t>,</w:t>
      </w:r>
      <w:r w:rsidR="00493CDC"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F80970" w:rsidRPr="00E94CBD">
        <w:rPr>
          <w:rFonts w:ascii="Times New Roman" w:hAnsi="Times New Roman" w:cs="Times New Roman"/>
          <w:sz w:val="28"/>
          <w:szCs w:val="28"/>
        </w:rPr>
        <w:t>н</w:t>
      </w:r>
      <w:r w:rsidR="00F80970">
        <w:rPr>
          <w:rFonts w:ascii="Times New Roman" w:hAnsi="Times New Roman" w:cs="Times New Roman"/>
          <w:sz w:val="28"/>
          <w:szCs w:val="28"/>
        </w:rPr>
        <w:t xml:space="preserve">едостаточно для обеспечения условий </w:t>
      </w:r>
      <w:r w:rsidR="009D50A3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F80970">
        <w:rPr>
          <w:rFonts w:ascii="Times New Roman" w:hAnsi="Times New Roman" w:cs="Times New Roman"/>
          <w:sz w:val="28"/>
          <w:szCs w:val="28"/>
        </w:rPr>
        <w:t>.</w:t>
      </w:r>
      <w:r w:rsidR="00493CDC">
        <w:rPr>
          <w:rFonts w:ascii="Times New Roman" w:hAnsi="Times New Roman" w:cs="Times New Roman"/>
          <w:sz w:val="28"/>
          <w:szCs w:val="28"/>
        </w:rPr>
        <w:t xml:space="preserve"> </w:t>
      </w:r>
      <w:r w:rsidR="00F80970">
        <w:rPr>
          <w:rFonts w:ascii="Times New Roman" w:hAnsi="Times New Roman" w:cs="Times New Roman"/>
          <w:sz w:val="28"/>
          <w:szCs w:val="28"/>
        </w:rPr>
        <w:t xml:space="preserve">В заявке не указан перечень документов, прилагаемых к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="00F80970">
        <w:rPr>
          <w:rFonts w:ascii="Times New Roman" w:hAnsi="Times New Roman" w:cs="Times New Roman"/>
          <w:sz w:val="28"/>
          <w:szCs w:val="28"/>
        </w:rPr>
        <w:t xml:space="preserve">аявке. Не предоставлено свидетельство о постановке на учет </w:t>
      </w:r>
      <w:r w:rsidR="00E94CBD">
        <w:rPr>
          <w:rFonts w:ascii="Times New Roman" w:hAnsi="Times New Roman" w:cs="Times New Roman"/>
          <w:sz w:val="28"/>
          <w:szCs w:val="28"/>
        </w:rPr>
        <w:t>У</w:t>
      </w:r>
      <w:r w:rsidR="00F80970">
        <w:rPr>
          <w:rFonts w:ascii="Times New Roman" w:hAnsi="Times New Roman" w:cs="Times New Roman"/>
          <w:sz w:val="28"/>
          <w:szCs w:val="28"/>
        </w:rPr>
        <w:t>частника в отборе в налоговом органе. Не предоставлена проектная документация на реализацию проекта.</w:t>
      </w:r>
      <w:r w:rsidRPr="00C847CA">
        <w:rPr>
          <w:rFonts w:ascii="Times New Roman" w:hAnsi="Times New Roman" w:cs="Times New Roman"/>
          <w:sz w:val="28"/>
          <w:szCs w:val="28"/>
        </w:rPr>
        <w:t xml:space="preserve"> В справках (под</w:t>
      </w:r>
      <w:r w:rsidR="00E420BE">
        <w:rPr>
          <w:rFonts w:ascii="Times New Roman" w:hAnsi="Times New Roman" w:cs="Times New Roman"/>
          <w:sz w:val="28"/>
          <w:szCs w:val="28"/>
        </w:rPr>
        <w:t xml:space="preserve">пункты п, р пункта 11 Порядка) </w:t>
      </w:r>
      <w:r w:rsidRPr="00C847CA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E94CBD">
        <w:rPr>
          <w:rFonts w:ascii="Times New Roman" w:hAnsi="Times New Roman" w:cs="Times New Roman"/>
          <w:sz w:val="28"/>
          <w:szCs w:val="28"/>
        </w:rPr>
        <w:t>св</w:t>
      </w:r>
      <w:r w:rsidR="00E420BE" w:rsidRPr="00E94CBD">
        <w:rPr>
          <w:rFonts w:ascii="Times New Roman" w:hAnsi="Times New Roman" w:cs="Times New Roman"/>
          <w:sz w:val="28"/>
          <w:szCs w:val="28"/>
        </w:rPr>
        <w:t>едения не</w:t>
      </w:r>
      <w:r w:rsidRPr="00E94CBD">
        <w:rPr>
          <w:rFonts w:ascii="Times New Roman" w:hAnsi="Times New Roman" w:cs="Times New Roman"/>
          <w:sz w:val="28"/>
          <w:szCs w:val="28"/>
        </w:rPr>
        <w:t>соответствующие</w:t>
      </w:r>
      <w:r w:rsidR="00F80970" w:rsidRPr="00E94CBD">
        <w:rPr>
          <w:rFonts w:ascii="Times New Roman" w:hAnsi="Times New Roman" w:cs="Times New Roman"/>
          <w:sz w:val="28"/>
          <w:szCs w:val="28"/>
        </w:rPr>
        <w:t xml:space="preserve"> требованиям пункта 10 Порядка, справки датированы 25.04.2022,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="00F80970" w:rsidRPr="00E94CBD">
        <w:rPr>
          <w:rFonts w:ascii="Times New Roman" w:hAnsi="Times New Roman" w:cs="Times New Roman"/>
          <w:sz w:val="28"/>
          <w:szCs w:val="28"/>
        </w:rPr>
        <w:t xml:space="preserve">аявка подана 04.05.2022. Не предоставлены программа и график </w:t>
      </w:r>
      <w:r w:rsidR="009D50A3" w:rsidRPr="00E94CBD">
        <w:rPr>
          <w:rFonts w:ascii="Times New Roman" w:hAnsi="Times New Roman" w:cs="Times New Roman"/>
          <w:sz w:val="28"/>
          <w:szCs w:val="28"/>
        </w:rPr>
        <w:t xml:space="preserve">осуществления мероприятий. </w:t>
      </w:r>
      <w:r w:rsidRPr="00E94CBD">
        <w:rPr>
          <w:rFonts w:ascii="Times New Roman" w:hAnsi="Times New Roman" w:cs="Times New Roman"/>
          <w:sz w:val="28"/>
          <w:szCs w:val="28"/>
        </w:rPr>
        <w:t xml:space="preserve">Фактическая площадь земель </w:t>
      </w:r>
      <w:r w:rsidR="009D50A3" w:rsidRPr="00E94CBD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некоммерческого товарищества</w:t>
      </w:r>
      <w:r w:rsidR="009D50A3" w:rsidRPr="00E9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«Лес</w:t>
      </w:r>
      <w:r w:rsidR="009D50A3" w:rsidRPr="00E94CBD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 га) превышает площадь, предоставленного </w:t>
      </w:r>
      <w:r w:rsidR="00E94C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частнику отбора в соответствии со свидетельством 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 праве 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на землю коллективно-долевой 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 га) для ведения 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садоводства,</w:t>
      </w:r>
      <w:r w:rsidR="00DE4E9C" w:rsidRPr="00E9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выданного ад</w:t>
      </w:r>
      <w:r w:rsidR="00E420BE" w:rsidRPr="00E94CBD">
        <w:rPr>
          <w:rFonts w:ascii="Times New Roman" w:eastAsia="Times New Roman" w:hAnsi="Times New Roman" w:cs="Times New Roman"/>
          <w:sz w:val="28"/>
          <w:szCs w:val="28"/>
        </w:rPr>
        <w:t>министрацией города Ставрополя С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тавропольского края от 27.10.1992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>54/3</w:t>
      </w:r>
      <w:r w:rsidRPr="00E94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5D8" w:rsidRPr="00E94CBD">
        <w:rPr>
          <w:rFonts w:ascii="Times New Roman" w:eastAsia="Times New Roman" w:hAnsi="Times New Roman" w:cs="Times New Roman"/>
          <w:sz w:val="28"/>
          <w:szCs w:val="28"/>
        </w:rPr>
        <w:t xml:space="preserve"> В 2007</w:t>
      </w:r>
      <w:r w:rsidR="00EF05D8" w:rsidRPr="00EF05D8">
        <w:rPr>
          <w:rFonts w:ascii="Times New Roman" w:eastAsia="Times New Roman" w:hAnsi="Times New Roman" w:cs="Times New Roman"/>
          <w:sz w:val="28"/>
          <w:szCs w:val="28"/>
        </w:rPr>
        <w:t xml:space="preserve"> году постановлением главы администрации города Ставрополя</w:t>
      </w:r>
      <w:r w:rsidRPr="00EF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5D8" w:rsidRPr="00EF05D8">
        <w:rPr>
          <w:rFonts w:ascii="Times New Roman" w:eastAsia="Times New Roman" w:hAnsi="Times New Roman" w:cs="Times New Roman"/>
          <w:sz w:val="28"/>
          <w:szCs w:val="28"/>
        </w:rPr>
        <w:t xml:space="preserve">от 06.12.2007 № 3682, уточнены границы дачного некоммерческого товарищества «Лесник» (13,39 га). </w:t>
      </w:r>
      <w:r w:rsidRPr="00EF05D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границы </w:t>
      </w:r>
      <w:r w:rsidR="00EF05D8" w:rsidRPr="00EF05D8">
        <w:rPr>
          <w:rFonts w:ascii="Times New Roman" w:eastAsia="Times New Roman" w:hAnsi="Times New Roman" w:cs="Times New Roman"/>
          <w:sz w:val="28"/>
          <w:szCs w:val="28"/>
        </w:rPr>
        <w:t xml:space="preserve">дачного </w:t>
      </w:r>
      <w:r w:rsidRPr="00EF05D8">
        <w:rPr>
          <w:rFonts w:ascii="Times New Roman" w:eastAsia="Times New Roman" w:hAnsi="Times New Roman" w:cs="Times New Roman"/>
          <w:sz w:val="28"/>
          <w:szCs w:val="28"/>
        </w:rPr>
        <w:t>некоммерческого товарищества «</w:t>
      </w:r>
      <w:r w:rsidR="00EF05D8" w:rsidRPr="00EF05D8">
        <w:rPr>
          <w:rFonts w:ascii="Times New Roman" w:eastAsia="Times New Roman" w:hAnsi="Times New Roman" w:cs="Times New Roman"/>
          <w:sz w:val="28"/>
          <w:szCs w:val="28"/>
        </w:rPr>
        <w:t>Лесник</w:t>
      </w:r>
      <w:r w:rsidRPr="00EF05D8">
        <w:rPr>
          <w:rFonts w:ascii="Times New Roman" w:eastAsia="Times New Roman" w:hAnsi="Times New Roman" w:cs="Times New Roman"/>
          <w:sz w:val="28"/>
          <w:szCs w:val="28"/>
        </w:rPr>
        <w:t xml:space="preserve">» не уточнены в соответствии с действующим законодательством Российской Федерации, определить нахождение объекта, планируемого к реализации в соответствии с </w:t>
      </w:r>
      <w:r w:rsidR="00E94CB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20BE">
        <w:rPr>
          <w:rFonts w:ascii="Times New Roman" w:eastAsia="Times New Roman" w:hAnsi="Times New Roman" w:cs="Times New Roman"/>
          <w:sz w:val="28"/>
          <w:szCs w:val="28"/>
        </w:rPr>
        <w:t>аявкой в границах товарищества</w:t>
      </w:r>
      <w:r w:rsidRPr="00EF05D8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5870BC" w:rsidRPr="00C847CA" w:rsidRDefault="005870BC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C84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5870BC" w:rsidRPr="00C847CA" w:rsidRDefault="005870BC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5870BC" w:rsidRPr="00C847CA" w:rsidRDefault="005870BC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661481" w:rsidRPr="00E94CBD" w:rsidRDefault="005870BC" w:rsidP="00DE4E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E94CBD" w:rsidRPr="00E94CB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C847C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</w:t>
      </w:r>
      <w:r w:rsidRPr="005870B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Лесовод - 2»</w:t>
      </w:r>
      <w:r w:rsidRPr="005870B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</w:t>
      </w:r>
      <w:r w:rsidRPr="005870BC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автомобильной дороги – проезд по СНТ «Лесовод - 2» </w:t>
      </w:r>
      <w:r w:rsidRPr="00E94CBD">
        <w:rPr>
          <w:rFonts w:ascii="Times New Roman" w:hAnsi="Times New Roman" w:cs="Times New Roman"/>
          <w:sz w:val="28"/>
          <w:szCs w:val="28"/>
        </w:rPr>
        <w:t xml:space="preserve">несоответствующей требованиям, указанным в пунктах 10, 11 Порядка, и не допускать к участию в отборе. </w:t>
      </w:r>
    </w:p>
    <w:p w:rsidR="00661481" w:rsidRPr="00E94CBD" w:rsidRDefault="00747080">
      <w:pPr>
        <w:pStyle w:val="a9"/>
        <w:spacing w:before="0" w:after="0" w:line="240" w:lineRule="exact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b/>
          <w:bCs/>
          <w:sz w:val="28"/>
          <w:szCs w:val="28"/>
        </w:rPr>
        <w:tab/>
        <w:t>По третьему вопросу: «Об определении участников отбора, которые не соответствуют требованиям, установленным Порядком».</w:t>
      </w:r>
    </w:p>
    <w:p w:rsidR="00661481" w:rsidRPr="00DC3D4F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>Слушали: Д.Ю. Семёнова:</w:t>
      </w:r>
    </w:p>
    <w:p w:rsidR="007B1F7A" w:rsidRDefault="00747080" w:rsidP="007B1F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tab/>
      </w:r>
      <w:r w:rsidR="007B1F7A">
        <w:rPr>
          <w:rFonts w:ascii="Times New Roman" w:hAnsi="Times New Roman" w:cs="Times New Roman"/>
          <w:sz w:val="28"/>
          <w:szCs w:val="28"/>
        </w:rPr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несоответствующими Заявки следующих участников отбора:</w:t>
      </w:r>
    </w:p>
    <w:p w:rsidR="007B1F7A" w:rsidRPr="007B1F7A" w:rsidRDefault="007B1F7A" w:rsidP="002D10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«Встреча»</w:t>
      </w:r>
      <w:r w:rsidRPr="007B1F7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одного участка автомобильной дороги </w:t>
      </w:r>
      <w:r w:rsidRPr="00E94CBD">
        <w:rPr>
          <w:rFonts w:ascii="Times New Roman" w:hAnsi="Times New Roman" w:cs="Times New Roman"/>
          <w:sz w:val="28"/>
          <w:szCs w:val="28"/>
        </w:rPr>
        <w:t>протяженностью 240</w:t>
      </w:r>
      <w:r w:rsidR="009B70C1" w:rsidRPr="00E94CBD">
        <w:rPr>
          <w:rFonts w:ascii="Times New Roman" w:hAnsi="Times New Roman" w:cs="Times New Roman"/>
          <w:sz w:val="28"/>
          <w:szCs w:val="28"/>
        </w:rPr>
        <w:t xml:space="preserve"> м шириной 5 м </w:t>
      </w:r>
      <w:r w:rsidRPr="00E94CBD">
        <w:rPr>
          <w:rFonts w:ascii="Times New Roman" w:hAnsi="Times New Roman" w:cs="Times New Roman"/>
          <w:sz w:val="28"/>
          <w:szCs w:val="28"/>
        </w:rPr>
        <w:t>на 3-ем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7A">
        <w:rPr>
          <w:rFonts w:ascii="Times New Roman" w:hAnsi="Times New Roman" w:cs="Times New Roman"/>
          <w:sz w:val="28"/>
          <w:szCs w:val="28"/>
        </w:rPr>
        <w:t>СНТ «Встреча»</w:t>
      </w: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69BD" w:rsidRDefault="007B1F7A" w:rsidP="002D1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Pr="007B1F7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электросетей ВЛ-0,4 кв по ул. Пламя - 5 садоводческого некоммерческого товарищества собственников недвижимости «Пламя»; </w:t>
      </w:r>
    </w:p>
    <w:p w:rsidR="007B1F7A" w:rsidRPr="007B1F7A" w:rsidRDefault="007B1F7A" w:rsidP="002D1086">
      <w:pPr>
        <w:spacing w:line="240" w:lineRule="auto"/>
        <w:ind w:firstLine="708"/>
        <w:contextualSpacing/>
        <w:jc w:val="both"/>
      </w:pP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Pr="007B1F7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</w:t>
      </w:r>
      <w:r w:rsidR="000769BD">
        <w:rPr>
          <w:rFonts w:ascii="Times New Roman" w:hAnsi="Times New Roman" w:cs="Times New Roman"/>
          <w:sz w:val="28"/>
          <w:szCs w:val="28"/>
        </w:rPr>
        <w:t xml:space="preserve"> </w:t>
      </w:r>
      <w:r w:rsidRPr="007B1F7A">
        <w:rPr>
          <w:rFonts w:ascii="Times New Roman" w:hAnsi="Times New Roman" w:cs="Times New Roman"/>
          <w:sz w:val="28"/>
          <w:szCs w:val="28"/>
        </w:rPr>
        <w:t>ВЛИ-0,4 кВт по ул. Вишневая от участка 479-468 и 231, 270б в</w:t>
      </w:r>
      <w:r w:rsidR="000769BD">
        <w:rPr>
          <w:rFonts w:ascii="Times New Roman" w:hAnsi="Times New Roman" w:cs="Times New Roman"/>
          <w:sz w:val="28"/>
          <w:szCs w:val="28"/>
        </w:rPr>
        <w:t xml:space="preserve"> </w:t>
      </w:r>
      <w:r w:rsidRPr="007B1F7A">
        <w:rPr>
          <w:rFonts w:ascii="Times New Roman" w:hAnsi="Times New Roman" w:cs="Times New Roman"/>
          <w:sz w:val="28"/>
          <w:szCs w:val="28"/>
        </w:rPr>
        <w:t>СНТ «Грушовое»;</w:t>
      </w:r>
    </w:p>
    <w:p w:rsidR="007B1F7A" w:rsidRPr="007B1F7A" w:rsidRDefault="007B1F7A" w:rsidP="009B70C1">
      <w:pPr>
        <w:spacing w:line="240" w:lineRule="auto"/>
        <w:ind w:firstLine="708"/>
        <w:contextualSpacing/>
        <w:jc w:val="both"/>
      </w:pP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«Лесовод - 2»</w:t>
      </w:r>
      <w:r w:rsidRPr="007B1F7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– проезд по СНТ «Лесовод - 2»;</w:t>
      </w:r>
    </w:p>
    <w:p w:rsidR="00556000" w:rsidRDefault="007B1F7A" w:rsidP="00B068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7A">
        <w:rPr>
          <w:rFonts w:ascii="Times New Roman" w:eastAsia="Times New Roman" w:hAnsi="Times New Roman" w:cs="Times New Roman"/>
          <w:color w:val="000000"/>
          <w:sz w:val="28"/>
          <w:szCs w:val="28"/>
        </w:rPr>
        <w:t>дачного некоммерческого товарищества «Лесник»</w:t>
      </w:r>
      <w:r w:rsidRPr="007B1F7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строительство и реконструкцию линии электропередачи, расположенной на территории ДНТ «Лесник».       </w:t>
      </w:r>
    </w:p>
    <w:p w:rsidR="000769BD" w:rsidRPr="00556000" w:rsidRDefault="007B1F7A" w:rsidP="005560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7A">
        <w:rPr>
          <w:rFonts w:ascii="Times New Roman" w:hAnsi="Times New Roman" w:cs="Times New Roman"/>
          <w:sz w:val="28"/>
          <w:szCs w:val="28"/>
        </w:rPr>
        <w:t xml:space="preserve"> </w:t>
      </w:r>
      <w:r w:rsidR="000769BD" w:rsidRPr="00C847C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0769BD" w:rsidRPr="00C84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769BD" w:rsidRPr="00C847CA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0769BD" w:rsidRPr="00C847CA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0769BD" w:rsidRPr="00C847CA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0769BD" w:rsidRPr="00E94CBD" w:rsidRDefault="000769BD" w:rsidP="005560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B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4A2243"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E94CBD" w:rsidRPr="00E94CBD">
        <w:rPr>
          <w:rFonts w:ascii="Times New Roman" w:hAnsi="Times New Roman" w:cs="Times New Roman"/>
          <w:sz w:val="28"/>
          <w:szCs w:val="28"/>
        </w:rPr>
        <w:t>З</w:t>
      </w:r>
      <w:r w:rsidR="004A2243" w:rsidRPr="00E94CBD">
        <w:rPr>
          <w:rFonts w:ascii="Times New Roman" w:hAnsi="Times New Roman" w:cs="Times New Roman"/>
          <w:sz w:val="28"/>
          <w:szCs w:val="28"/>
        </w:rPr>
        <w:t>аявк</w:t>
      </w:r>
      <w:r w:rsidR="00FE6018" w:rsidRPr="00E94CBD">
        <w:rPr>
          <w:rFonts w:ascii="Times New Roman" w:hAnsi="Times New Roman" w:cs="Times New Roman"/>
          <w:sz w:val="28"/>
          <w:szCs w:val="28"/>
        </w:rPr>
        <w:t>у</w:t>
      </w:r>
      <w:r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«Встреча»</w:t>
      </w:r>
      <w:r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одного участка автомобильной дороги протяженностью 240м. шириной 5 м. на 3-ем поле СНТ «Встреча»</w:t>
      </w:r>
      <w:r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69BD" w:rsidRPr="00E94CBD" w:rsidRDefault="00E94CBD" w:rsidP="000769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>З</w:t>
      </w:r>
      <w:r w:rsidR="004A2243" w:rsidRPr="00E94CBD">
        <w:rPr>
          <w:rFonts w:ascii="Times New Roman" w:hAnsi="Times New Roman" w:cs="Times New Roman"/>
          <w:sz w:val="28"/>
          <w:szCs w:val="28"/>
        </w:rPr>
        <w:t>аявку</w:t>
      </w:r>
      <w:r w:rsidR="004A2243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9BD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="000769BD"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электросетей ВЛ-0,4 кв по ул. Пламя - 5 садоводческого некоммерческого товарищества собственников недвижимости «Пламя»; </w:t>
      </w:r>
    </w:p>
    <w:p w:rsidR="000769BD" w:rsidRPr="00E94CBD" w:rsidRDefault="00E94CBD" w:rsidP="000769BD">
      <w:pPr>
        <w:spacing w:line="240" w:lineRule="auto"/>
        <w:ind w:firstLine="708"/>
        <w:contextualSpacing/>
        <w:jc w:val="both"/>
      </w:pPr>
      <w:r w:rsidRPr="00E94CBD">
        <w:rPr>
          <w:rFonts w:ascii="Times New Roman" w:hAnsi="Times New Roman" w:cs="Times New Roman"/>
          <w:sz w:val="28"/>
          <w:szCs w:val="28"/>
        </w:rPr>
        <w:t>З</w:t>
      </w:r>
      <w:r w:rsidR="00FE6018" w:rsidRPr="00E94CBD">
        <w:rPr>
          <w:rFonts w:ascii="Times New Roman" w:hAnsi="Times New Roman" w:cs="Times New Roman"/>
          <w:sz w:val="28"/>
          <w:szCs w:val="28"/>
        </w:rPr>
        <w:t>аявку</w:t>
      </w:r>
      <w:r w:rsidR="00FE6018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9BD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="000769BD"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ВЛИ-0,4 кВт по ул. Вишневая от участка 479-468 и 231, 270б в СНТ «Грушовое»;</w:t>
      </w:r>
    </w:p>
    <w:p w:rsidR="000769BD" w:rsidRPr="00E94CBD" w:rsidRDefault="00E94CBD" w:rsidP="004A2243">
      <w:pPr>
        <w:spacing w:line="240" w:lineRule="auto"/>
        <w:ind w:firstLine="708"/>
        <w:contextualSpacing/>
        <w:jc w:val="both"/>
      </w:pPr>
      <w:r w:rsidRPr="00E94CBD">
        <w:rPr>
          <w:rFonts w:ascii="Times New Roman" w:hAnsi="Times New Roman" w:cs="Times New Roman"/>
          <w:sz w:val="28"/>
          <w:szCs w:val="28"/>
        </w:rPr>
        <w:t>З</w:t>
      </w:r>
      <w:r w:rsidR="00FE6018" w:rsidRPr="00E94CBD">
        <w:rPr>
          <w:rFonts w:ascii="Times New Roman" w:hAnsi="Times New Roman" w:cs="Times New Roman"/>
          <w:sz w:val="28"/>
          <w:szCs w:val="28"/>
        </w:rPr>
        <w:t>аявку</w:t>
      </w:r>
      <w:r w:rsidR="00FE6018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9BD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«Лесовод - 2»</w:t>
      </w:r>
      <w:r w:rsidR="000769BD"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участка автомобильной дороги – проезд по СНТ «Лесовод - 2»;</w:t>
      </w:r>
    </w:p>
    <w:p w:rsidR="007B1F7A" w:rsidRPr="00E94CBD" w:rsidRDefault="00E94CBD" w:rsidP="00FE6018">
      <w:pPr>
        <w:spacing w:line="240" w:lineRule="auto"/>
        <w:ind w:firstLine="708"/>
        <w:contextualSpacing/>
        <w:jc w:val="both"/>
      </w:pPr>
      <w:r w:rsidRPr="00E94CB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E6018" w:rsidRPr="00E94CBD">
        <w:rPr>
          <w:rFonts w:ascii="Times New Roman" w:hAnsi="Times New Roman" w:cs="Times New Roman"/>
          <w:sz w:val="28"/>
          <w:szCs w:val="28"/>
        </w:rPr>
        <w:t>аявку</w:t>
      </w:r>
      <w:r w:rsidR="00FE6018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9BD" w:rsidRPr="00E94CBD">
        <w:rPr>
          <w:rFonts w:ascii="Times New Roman" w:eastAsia="Times New Roman" w:hAnsi="Times New Roman" w:cs="Times New Roman"/>
          <w:color w:val="000000"/>
          <w:sz w:val="28"/>
          <w:szCs w:val="28"/>
        </w:rPr>
        <w:t>дачного некоммерческого товарищества «Лесник»</w:t>
      </w:r>
      <w:r w:rsidR="000769BD" w:rsidRPr="00E94C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строительство и реконструкцию линии электропередачи, расположенной на территории ДНТ «Лесник» признать несоответствующими требованиям Порядка и не допускать к участию в отборе.       </w:t>
      </w:r>
    </w:p>
    <w:p w:rsidR="00661481" w:rsidRPr="00E94CBD" w:rsidRDefault="00747080" w:rsidP="000769B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вопросу: «Об определении участников отбора, заявки которых соответствуют требованиям, установленным Порядком». </w:t>
      </w:r>
    </w:p>
    <w:p w:rsidR="00661481" w:rsidRPr="00DC3D4F" w:rsidRDefault="00747080" w:rsidP="000769BD">
      <w:pPr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94CBD">
        <w:rPr>
          <w:rFonts w:ascii="Times New Roman" w:hAnsi="Times New Roman" w:cs="Times New Roman"/>
          <w:sz w:val="28"/>
          <w:szCs w:val="28"/>
        </w:rPr>
        <w:t>Д.Ю. Семёнова:</w:t>
      </w:r>
    </w:p>
    <w:p w:rsidR="00661481" w:rsidRPr="00DC3D4F" w:rsidRDefault="00747080" w:rsidP="000769BD">
      <w:pPr>
        <w:spacing w:after="0" w:line="240" w:lineRule="auto"/>
        <w:jc w:val="both"/>
        <w:rPr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соответствующими Заявки:</w:t>
      </w:r>
    </w:p>
    <w:p w:rsidR="000769BD" w:rsidRPr="000769BD" w:rsidRDefault="00747080" w:rsidP="000769BD">
      <w:pPr>
        <w:spacing w:line="240" w:lineRule="auto"/>
        <w:contextualSpacing/>
        <w:jc w:val="both"/>
      </w:pPr>
      <w:r w:rsidRPr="00DC3D4F">
        <w:rPr>
          <w:rFonts w:ascii="Times New Roman" w:hAnsi="Times New Roman" w:cs="Times New Roman"/>
          <w:b/>
          <w:sz w:val="28"/>
          <w:szCs w:val="28"/>
        </w:rPr>
        <w:tab/>
      </w:r>
      <w:r w:rsidR="000769BD" w:rsidRPr="000769BD">
        <w:rPr>
          <w:rFonts w:ascii="Times New Roman" w:hAnsi="Times New Roman" w:cs="Times New Roman"/>
          <w:sz w:val="28"/>
          <w:szCs w:val="28"/>
        </w:rPr>
        <w:t>садоводческог</w:t>
      </w:r>
      <w:r w:rsidR="004049F2">
        <w:rPr>
          <w:rFonts w:ascii="Times New Roman" w:hAnsi="Times New Roman" w:cs="Times New Roman"/>
          <w:sz w:val="28"/>
          <w:szCs w:val="28"/>
        </w:rPr>
        <w:t xml:space="preserve">о некоммерческого товарищества </w:t>
      </w:r>
      <w:r w:rsidR="000769BD" w:rsidRPr="000769BD">
        <w:rPr>
          <w:rFonts w:ascii="Times New Roman" w:hAnsi="Times New Roman" w:cs="Times New Roman"/>
          <w:sz w:val="28"/>
          <w:szCs w:val="28"/>
        </w:rPr>
        <w:t>«Золотой ренет» на предоставление Субсидии на ремонт участка автомобильной дороги из щебня - проезд по садоводческому некоммерческому товариществу «Золотой ренет»;</w:t>
      </w:r>
    </w:p>
    <w:p w:rsidR="000769BD" w:rsidRPr="000769BD" w:rsidRDefault="000769BD" w:rsidP="000769BD">
      <w:pPr>
        <w:spacing w:line="240" w:lineRule="auto"/>
        <w:ind w:firstLine="708"/>
        <w:contextualSpacing/>
        <w:jc w:val="both"/>
      </w:pPr>
      <w:r w:rsidRPr="000769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Pr="000769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монтаж распределительного газопровода среднего давления, расположенного по адресу: г. Ставрополь, садоводческое некоммерческое товарищество «Грушовое» участки 391-399, 400-408, 131-160а, 161-190;</w:t>
      </w:r>
    </w:p>
    <w:p w:rsidR="000769BD" w:rsidRPr="000769BD" w:rsidRDefault="000769BD" w:rsidP="000769BD">
      <w:pPr>
        <w:spacing w:line="240" w:lineRule="auto"/>
        <w:ind w:firstLine="708"/>
        <w:contextualSpacing/>
        <w:jc w:val="both"/>
      </w:pPr>
      <w:r w:rsidRPr="000769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«Оптрон - 2»</w:t>
      </w:r>
      <w:r w:rsidRPr="000769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подключение объекта капитального строительств</w:t>
      </w:r>
      <w:r w:rsidR="004049F2">
        <w:rPr>
          <w:rFonts w:ascii="Times New Roman" w:hAnsi="Times New Roman" w:cs="Times New Roman"/>
          <w:sz w:val="28"/>
          <w:szCs w:val="28"/>
        </w:rPr>
        <w:t>а по адресу: г. Ставрополь, СНТ</w:t>
      </w:r>
      <w:r w:rsidRPr="000769BD">
        <w:rPr>
          <w:rFonts w:ascii="Times New Roman" w:hAnsi="Times New Roman" w:cs="Times New Roman"/>
          <w:sz w:val="28"/>
          <w:szCs w:val="28"/>
        </w:rPr>
        <w:t xml:space="preserve"> «Оптрон - 2» (газоснабжение СНТ «Оптрон - 2»)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086" w:rsidRPr="00C847CA" w:rsidRDefault="002D1086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C84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847CA">
        <w:rPr>
          <w:rFonts w:ascii="Times New Roman" w:hAnsi="Times New Roman" w:cs="Times New Roman"/>
          <w:color w:val="000000"/>
          <w:sz w:val="28"/>
          <w:szCs w:val="28"/>
        </w:rPr>
        <w:t>«за»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единогласно;</w:t>
      </w:r>
    </w:p>
    <w:p w:rsidR="002D1086" w:rsidRPr="00C847CA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 xml:space="preserve">«против» - 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2D1086" w:rsidRPr="00C847CA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7CA"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C0628A">
        <w:rPr>
          <w:rFonts w:ascii="Times New Roman" w:hAnsi="Times New Roman" w:cs="Times New Roman"/>
          <w:color w:val="000000"/>
          <w:sz w:val="28"/>
          <w:szCs w:val="28"/>
        </w:rPr>
        <w:t xml:space="preserve"> 0.</w:t>
      </w:r>
    </w:p>
    <w:p w:rsidR="00661481" w:rsidRPr="00DC3D4F" w:rsidRDefault="0059440E" w:rsidP="005560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747080" w:rsidRPr="00DC3D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7080" w:rsidRPr="00DC3D4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="00747080" w:rsidRPr="00DC3D4F">
        <w:rPr>
          <w:rFonts w:ascii="Times New Roman" w:hAnsi="Times New Roman" w:cs="Times New Roman"/>
          <w:sz w:val="28"/>
          <w:szCs w:val="28"/>
        </w:rPr>
        <w:t>аявки:</w:t>
      </w:r>
    </w:p>
    <w:p w:rsidR="000769BD" w:rsidRPr="000769BD" w:rsidRDefault="00747080" w:rsidP="000769BD">
      <w:pPr>
        <w:spacing w:line="240" w:lineRule="auto"/>
        <w:contextualSpacing/>
        <w:jc w:val="both"/>
      </w:pPr>
      <w:r w:rsidRPr="00DC3D4F">
        <w:rPr>
          <w:rFonts w:ascii="Times New Roman" w:hAnsi="Times New Roman" w:cs="Times New Roman"/>
          <w:sz w:val="28"/>
          <w:szCs w:val="28"/>
        </w:rPr>
        <w:tab/>
      </w:r>
      <w:r w:rsidR="000769BD" w:rsidRPr="000769BD">
        <w:rPr>
          <w:rFonts w:ascii="Times New Roman" w:hAnsi="Times New Roman" w:cs="Times New Roman"/>
          <w:sz w:val="28"/>
          <w:szCs w:val="28"/>
        </w:rPr>
        <w:t>садоводческо</w:t>
      </w:r>
      <w:r w:rsidR="004049F2">
        <w:rPr>
          <w:rFonts w:ascii="Times New Roman" w:hAnsi="Times New Roman" w:cs="Times New Roman"/>
          <w:sz w:val="28"/>
          <w:szCs w:val="28"/>
        </w:rPr>
        <w:t>го некоммерческого товарищества</w:t>
      </w:r>
      <w:r w:rsidR="000769BD" w:rsidRPr="000769BD">
        <w:rPr>
          <w:rFonts w:ascii="Times New Roman" w:hAnsi="Times New Roman" w:cs="Times New Roman"/>
          <w:sz w:val="28"/>
          <w:szCs w:val="28"/>
        </w:rPr>
        <w:t xml:space="preserve"> «Золотой ренет» на предоставление Субсидии на ремонт участка автомобильной дороги из щебня - проезд по садоводческому некоммерческому товариществу «Золотой ренет»;</w:t>
      </w:r>
    </w:p>
    <w:p w:rsidR="000769BD" w:rsidRPr="000769BD" w:rsidRDefault="000769BD" w:rsidP="000769BD">
      <w:pPr>
        <w:spacing w:line="240" w:lineRule="auto"/>
        <w:ind w:firstLine="708"/>
        <w:contextualSpacing/>
        <w:jc w:val="both"/>
      </w:pPr>
      <w:r w:rsidRPr="000769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Pr="000769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монтаж распределительного газопровода среднего давления, расположенного по адресу: г. Ставрополь, садоводческое некоммерческое товарищество «Грушовое» участки 391-399, 400-408, 131-160а, 161-190;</w:t>
      </w:r>
    </w:p>
    <w:p w:rsidR="00661481" w:rsidRDefault="000769BD" w:rsidP="000769BD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0769BD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«Оптрон - 2»</w:t>
      </w:r>
      <w:r w:rsidRPr="000769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подключение объекта капитального строительства по адресу: г. Ставрополь, СНТ  «Оптрон - 2» (газоснабжение СНТ «Оптрон - 2»)</w:t>
      </w:r>
      <w:r w:rsidR="00747080" w:rsidRPr="00DC3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80" w:rsidRPr="00DC3D4F">
        <w:rPr>
          <w:rFonts w:ascii="Times New Roman" w:hAnsi="Times New Roman" w:cs="Times New Roman"/>
          <w:sz w:val="28"/>
          <w:szCs w:val="28"/>
        </w:rPr>
        <w:t>соответствующими требо</w:t>
      </w:r>
      <w:r w:rsidR="00556000">
        <w:rPr>
          <w:rFonts w:ascii="Times New Roman" w:hAnsi="Times New Roman" w:cs="Times New Roman"/>
          <w:sz w:val="28"/>
          <w:szCs w:val="28"/>
        </w:rPr>
        <w:t xml:space="preserve">ваниям Порядка и допустить их к участию в отборе и </w:t>
      </w:r>
      <w:r w:rsidR="00747080" w:rsidRPr="00DC3D4F">
        <w:rPr>
          <w:rFonts w:ascii="Times New Roman" w:hAnsi="Times New Roman" w:cs="Times New Roman"/>
          <w:sz w:val="28"/>
          <w:szCs w:val="28"/>
        </w:rPr>
        <w:t>оценке заявок.</w:t>
      </w:r>
    </w:p>
    <w:p w:rsidR="00661481" w:rsidRDefault="0066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29"/>
        <w:gridCol w:w="2524"/>
      </w:tblGrid>
      <w:tr w:rsidR="00661481" w:rsidTr="002D1086">
        <w:tc>
          <w:tcPr>
            <w:tcW w:w="7029" w:type="dxa"/>
            <w:shd w:val="clear" w:color="auto" w:fill="auto"/>
          </w:tcPr>
          <w:p w:rsidR="00661481" w:rsidRDefault="00747080">
            <w:pPr>
              <w:pStyle w:val="a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Д.Ю.Семёнов    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747080">
            <w:pPr>
              <w:pStyle w:val="a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524" w:type="dxa"/>
            <w:shd w:val="clear" w:color="auto" w:fill="auto"/>
          </w:tcPr>
          <w:p w:rsidR="00661481" w:rsidRDefault="000769BD">
            <w:pPr>
              <w:pStyle w:val="af"/>
              <w:snapToGrid w:val="0"/>
              <w:spacing w:after="0" w:line="240" w:lineRule="auto"/>
              <w:jc w:val="right"/>
              <w:rPr>
                <w:color w:val="C921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Финогенов</w:t>
            </w:r>
            <w:r w:rsidR="00747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1481" w:rsidTr="002D1086">
        <w:trPr>
          <w:trHeight w:val="644"/>
        </w:trPr>
        <w:tc>
          <w:tcPr>
            <w:tcW w:w="9553" w:type="dxa"/>
            <w:gridSpan w:val="2"/>
            <w:shd w:val="clear" w:color="auto" w:fill="auto"/>
            <w:vAlign w:val="center"/>
          </w:tcPr>
          <w:p w:rsidR="00661481" w:rsidRDefault="00747080">
            <w:pPr>
              <w:pStyle w:val="af"/>
              <w:spacing w:after="0" w:line="240" w:lineRule="auto"/>
              <w:jc w:val="right"/>
              <w:rPr>
                <w:color w:val="C921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color w:val="C921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Андриенко 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Громова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Груднев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F00598" w:rsidP="00F00598">
            <w:pPr>
              <w:pStyle w:val="af"/>
              <w:snapToGri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Зорин</w:t>
            </w:r>
          </w:p>
        </w:tc>
      </w:tr>
      <w:tr w:rsidR="00F00598" w:rsidTr="002D1086">
        <w:tc>
          <w:tcPr>
            <w:tcW w:w="7029" w:type="dxa"/>
            <w:shd w:val="clear" w:color="auto" w:fill="auto"/>
          </w:tcPr>
          <w:p w:rsidR="00F00598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0598" w:rsidRDefault="00F00598" w:rsidP="00F00598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 Ивлева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С.О. Калугина</w:t>
            </w:r>
          </w:p>
        </w:tc>
      </w:tr>
      <w:tr w:rsidR="00F00598" w:rsidTr="002D1086">
        <w:tc>
          <w:tcPr>
            <w:tcW w:w="7029" w:type="dxa"/>
            <w:shd w:val="clear" w:color="auto" w:fill="auto"/>
          </w:tcPr>
          <w:p w:rsidR="00F00598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0598" w:rsidRDefault="00F00598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Кишкинев</w:t>
            </w:r>
          </w:p>
        </w:tc>
      </w:tr>
      <w:tr w:rsidR="00F00598" w:rsidTr="002D1086">
        <w:tc>
          <w:tcPr>
            <w:tcW w:w="7029" w:type="dxa"/>
            <w:shd w:val="clear" w:color="auto" w:fill="auto"/>
          </w:tcPr>
          <w:p w:rsidR="00F00598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0598" w:rsidRDefault="00F00598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Кошелева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pacing w:after="0" w:line="240" w:lineRule="auto"/>
              <w:jc w:val="right"/>
              <w:rPr>
                <w:color w:val="C921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Красношлык </w:t>
            </w:r>
          </w:p>
        </w:tc>
      </w:tr>
      <w:tr w:rsidR="00F00598" w:rsidTr="002D1086">
        <w:tc>
          <w:tcPr>
            <w:tcW w:w="7029" w:type="dxa"/>
            <w:shd w:val="clear" w:color="auto" w:fill="auto"/>
          </w:tcPr>
          <w:p w:rsidR="00F00598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0598" w:rsidRDefault="00F00598">
            <w:pPr>
              <w:pStyle w:val="a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Левченко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А.А.Ломанов 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А.Н. Пузанов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О.Б. Русских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Трунов</w:t>
            </w:r>
          </w:p>
        </w:tc>
      </w:tr>
      <w:tr w:rsidR="00661481" w:rsidTr="002D1086">
        <w:tc>
          <w:tcPr>
            <w:tcW w:w="7029" w:type="dxa"/>
            <w:shd w:val="clear" w:color="auto" w:fill="auto"/>
          </w:tcPr>
          <w:p w:rsidR="0066148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661481" w:rsidRDefault="00747080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М.В. Труфанова</w:t>
            </w:r>
          </w:p>
        </w:tc>
      </w:tr>
    </w:tbl>
    <w:p w:rsidR="00661481" w:rsidRDefault="0066148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Default="00661481">
      <w:pPr>
        <w:spacing w:after="0" w:line="240" w:lineRule="exact"/>
        <w:ind w:firstLine="709"/>
        <w:jc w:val="center"/>
        <w:rPr>
          <w:sz w:val="28"/>
          <w:szCs w:val="28"/>
        </w:rPr>
      </w:pPr>
    </w:p>
    <w:sectPr w:rsidR="00661481" w:rsidSect="00661481"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44" w:rsidRDefault="00AF7644">
      <w:pPr>
        <w:spacing w:line="240" w:lineRule="auto"/>
      </w:pPr>
      <w:r>
        <w:separator/>
      </w:r>
    </w:p>
  </w:endnote>
  <w:endnote w:type="continuationSeparator" w:id="1">
    <w:p w:rsidR="00AF7644" w:rsidRDefault="00AF7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44" w:rsidRDefault="00AF7644">
      <w:pPr>
        <w:spacing w:after="0" w:line="240" w:lineRule="auto"/>
      </w:pPr>
      <w:r>
        <w:separator/>
      </w:r>
    </w:p>
  </w:footnote>
  <w:footnote w:type="continuationSeparator" w:id="1">
    <w:p w:rsidR="00AF7644" w:rsidRDefault="00AF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3832"/>
    </w:sdtPr>
    <w:sdtContent>
      <w:p w:rsidR="00FF03F9" w:rsidRDefault="00FF03F9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CBD">
          <w:rPr>
            <w:rFonts w:ascii="Times New Roman" w:hAnsi="Times New Roman" w:cs="Times New Roman"/>
            <w:noProof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3F9" w:rsidRDefault="00FF0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AEEBA5"/>
    <w:multiLevelType w:val="multilevel"/>
    <w:tmpl w:val="C1AEEBA5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81"/>
    <w:rsid w:val="DE7FABB3"/>
    <w:rsid w:val="FFB96689"/>
    <w:rsid w:val="FFF4F765"/>
    <w:rsid w:val="00023DC7"/>
    <w:rsid w:val="0005438A"/>
    <w:rsid w:val="000769BD"/>
    <w:rsid w:val="0008679A"/>
    <w:rsid w:val="000F53F8"/>
    <w:rsid w:val="00103540"/>
    <w:rsid w:val="001301DF"/>
    <w:rsid w:val="00130569"/>
    <w:rsid w:val="00197856"/>
    <w:rsid w:val="001A6CC0"/>
    <w:rsid w:val="001F4C80"/>
    <w:rsid w:val="00296586"/>
    <w:rsid w:val="002D1086"/>
    <w:rsid w:val="00322D4D"/>
    <w:rsid w:val="00341ECE"/>
    <w:rsid w:val="003B4A0D"/>
    <w:rsid w:val="004049F2"/>
    <w:rsid w:val="00493CDC"/>
    <w:rsid w:val="004A16BC"/>
    <w:rsid w:val="004A2243"/>
    <w:rsid w:val="004C2F0A"/>
    <w:rsid w:val="004D1D5F"/>
    <w:rsid w:val="004F28B7"/>
    <w:rsid w:val="00556000"/>
    <w:rsid w:val="00564808"/>
    <w:rsid w:val="005870BC"/>
    <w:rsid w:val="0059440E"/>
    <w:rsid w:val="005A5BA9"/>
    <w:rsid w:val="005F36FE"/>
    <w:rsid w:val="005F53B7"/>
    <w:rsid w:val="00622783"/>
    <w:rsid w:val="00631E65"/>
    <w:rsid w:val="00653EC4"/>
    <w:rsid w:val="0065666D"/>
    <w:rsid w:val="00661481"/>
    <w:rsid w:val="00666A3D"/>
    <w:rsid w:val="00684059"/>
    <w:rsid w:val="00717CB3"/>
    <w:rsid w:val="007404B0"/>
    <w:rsid w:val="00742284"/>
    <w:rsid w:val="00747080"/>
    <w:rsid w:val="00763645"/>
    <w:rsid w:val="00766972"/>
    <w:rsid w:val="007769E7"/>
    <w:rsid w:val="007B1F7A"/>
    <w:rsid w:val="00835EBC"/>
    <w:rsid w:val="00892286"/>
    <w:rsid w:val="008C72DD"/>
    <w:rsid w:val="009B70C1"/>
    <w:rsid w:val="009D50A3"/>
    <w:rsid w:val="00A709A5"/>
    <w:rsid w:val="00AB7EB6"/>
    <w:rsid w:val="00AE1C58"/>
    <w:rsid w:val="00AF7644"/>
    <w:rsid w:val="00B0681F"/>
    <w:rsid w:val="00B52685"/>
    <w:rsid w:val="00B77112"/>
    <w:rsid w:val="00B94C3A"/>
    <w:rsid w:val="00B95074"/>
    <w:rsid w:val="00B95310"/>
    <w:rsid w:val="00BA0E62"/>
    <w:rsid w:val="00BC2DBD"/>
    <w:rsid w:val="00C0628A"/>
    <w:rsid w:val="00C405FF"/>
    <w:rsid w:val="00C51CE9"/>
    <w:rsid w:val="00C77869"/>
    <w:rsid w:val="00C847CA"/>
    <w:rsid w:val="00CC5E0C"/>
    <w:rsid w:val="00CD0C69"/>
    <w:rsid w:val="00D11986"/>
    <w:rsid w:val="00DA2F3E"/>
    <w:rsid w:val="00DA7DE5"/>
    <w:rsid w:val="00DC3D4F"/>
    <w:rsid w:val="00DE14A8"/>
    <w:rsid w:val="00DE4E9C"/>
    <w:rsid w:val="00E420BE"/>
    <w:rsid w:val="00E94CBD"/>
    <w:rsid w:val="00EF05D8"/>
    <w:rsid w:val="00EF129D"/>
    <w:rsid w:val="00F00598"/>
    <w:rsid w:val="00F24DCC"/>
    <w:rsid w:val="00F80970"/>
    <w:rsid w:val="00F81C96"/>
    <w:rsid w:val="00F86A17"/>
    <w:rsid w:val="00FE6018"/>
    <w:rsid w:val="00FF03F9"/>
    <w:rsid w:val="00FF0BE5"/>
    <w:rsid w:val="5197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1481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661481"/>
  </w:style>
  <w:style w:type="paragraph" w:styleId="a4">
    <w:name w:val="header"/>
    <w:basedOn w:val="a"/>
    <w:uiPriority w:val="99"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661481"/>
    <w:pPr>
      <w:spacing w:after="140"/>
    </w:pPr>
  </w:style>
  <w:style w:type="paragraph" w:styleId="a6">
    <w:name w:val="index heading"/>
    <w:basedOn w:val="a"/>
    <w:next w:val="1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7">
    <w:name w:val="footer"/>
    <w:basedOn w:val="a"/>
    <w:uiPriority w:val="99"/>
    <w:semiHidden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5"/>
    <w:qFormat/>
    <w:rsid w:val="00661481"/>
    <w:rPr>
      <w:rFonts w:ascii="Times New Roman" w:hAnsi="Times New Roman" w:cs="Droid Sans Devanagari"/>
      <w:sz w:val="24"/>
    </w:rPr>
  </w:style>
  <w:style w:type="paragraph" w:styleId="a9">
    <w:name w:val="Normal (Web)"/>
    <w:basedOn w:val="a"/>
    <w:qFormat/>
    <w:rsid w:val="00661481"/>
    <w:pPr>
      <w:spacing w:before="280" w:after="280"/>
    </w:pPr>
  </w:style>
  <w:style w:type="table" w:styleId="aa">
    <w:name w:val="Table Grid"/>
    <w:basedOn w:val="a1"/>
    <w:uiPriority w:val="59"/>
    <w:qFormat/>
    <w:rsid w:val="0066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  <w:rsid w:val="00661481"/>
  </w:style>
  <w:style w:type="character" w:customStyle="1" w:styleId="ac">
    <w:name w:val="Нижний колонтитул Знак"/>
    <w:basedOn w:val="a0"/>
    <w:uiPriority w:val="99"/>
    <w:semiHidden/>
    <w:qFormat/>
    <w:rsid w:val="00661481"/>
  </w:style>
  <w:style w:type="character" w:customStyle="1" w:styleId="ListLabel1">
    <w:name w:val="ListLabel 1"/>
    <w:qFormat/>
    <w:rsid w:val="00661481"/>
    <w:rPr>
      <w:color w:val="0000FF"/>
    </w:rPr>
  </w:style>
  <w:style w:type="character" w:customStyle="1" w:styleId="-">
    <w:name w:val="Интернет-ссылка"/>
    <w:qFormat/>
    <w:rsid w:val="00661481"/>
    <w:rPr>
      <w:color w:val="000080"/>
      <w:u w:val="single"/>
    </w:rPr>
  </w:style>
  <w:style w:type="character" w:customStyle="1" w:styleId="ListLabel2">
    <w:name w:val="ListLabel 2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">
    <w:name w:val="ListLabel 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1">
    <w:name w:val="ListLabel 1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">
    <w:name w:val="ListLabel 1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">
    <w:name w:val="ListLabel 1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">
    <w:name w:val="ListLabel 1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8">
    <w:name w:val="ListLabel 1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9">
    <w:name w:val="ListLabel 1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1">
    <w:name w:val="ListLabel 2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3">
    <w:name w:val="ListLabel 2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4">
    <w:name w:val="ListLabel 2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5">
    <w:name w:val="ListLabel 2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paragraph" w:customStyle="1" w:styleId="ad">
    <w:name w:val="Заголовок"/>
    <w:basedOn w:val="a"/>
    <w:next w:val="a5"/>
    <w:qFormat/>
    <w:rsid w:val="0066148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e">
    <w:name w:val="List Paragraph"/>
    <w:basedOn w:val="a"/>
    <w:uiPriority w:val="34"/>
    <w:qFormat/>
    <w:rsid w:val="00661481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661481"/>
    <w:pPr>
      <w:suppressLineNumbers/>
      <w:suppressAutoHyphens/>
    </w:pPr>
    <w:rPr>
      <w:rFonts w:ascii="Calibri" w:hAnsi="Calibri" w:cs="Calibri"/>
      <w:kern w:val="2"/>
      <w:lang w:eastAsia="zh-CN"/>
    </w:rPr>
  </w:style>
  <w:style w:type="paragraph" w:customStyle="1" w:styleId="ConsPlusNormal">
    <w:name w:val="ConsPlusNormal"/>
    <w:qFormat/>
    <w:rsid w:val="00661481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customStyle="1" w:styleId="af0">
    <w:name w:val="Заголовок таблицы"/>
    <w:basedOn w:val="af"/>
    <w:qFormat/>
    <w:rsid w:val="00661481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C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33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na.gogina</cp:lastModifiedBy>
  <cp:revision>1</cp:revision>
  <cp:lastPrinted>2022-06-02T14:20:00Z</cp:lastPrinted>
  <dcterms:created xsi:type="dcterms:W3CDTF">2015-05-13T17:34:00Z</dcterms:created>
  <dcterms:modified xsi:type="dcterms:W3CDTF">2022-06-06T13:31:00Z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1049-11.1.0.10702</vt:lpwstr>
  </property>
</Properties>
</file>